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EF741" w14:textId="77777777" w:rsidR="00E701E3" w:rsidRDefault="00E701E3" w:rsidP="00E701E3">
      <w:pPr>
        <w:spacing w:line="360" w:lineRule="auto"/>
        <w:jc w:val="center"/>
      </w:pPr>
      <w:bookmarkStart w:id="0" w:name="_Toc166514125"/>
      <w:bookmarkStart w:id="1" w:name="_Toc167360583"/>
      <w:bookmarkStart w:id="2" w:name="_Toc167360651"/>
    </w:p>
    <w:p w14:paraId="05A05800" w14:textId="77777777" w:rsidR="00E701E3" w:rsidRDefault="00E701E3" w:rsidP="00E701E3">
      <w:pPr>
        <w:spacing w:line="360" w:lineRule="auto"/>
        <w:jc w:val="center"/>
      </w:pPr>
    </w:p>
    <w:p w14:paraId="735CB43D" w14:textId="77777777" w:rsidR="00E701E3" w:rsidRDefault="00E701E3" w:rsidP="00E701E3">
      <w:pPr>
        <w:spacing w:line="360" w:lineRule="auto"/>
        <w:jc w:val="center"/>
      </w:pPr>
    </w:p>
    <w:p w14:paraId="467B89DC" w14:textId="77777777" w:rsidR="00E701E3" w:rsidRDefault="00E701E3" w:rsidP="00E701E3">
      <w:pPr>
        <w:spacing w:line="360" w:lineRule="auto"/>
        <w:jc w:val="center"/>
      </w:pPr>
    </w:p>
    <w:p w14:paraId="0C64A6F3" w14:textId="77777777" w:rsidR="00E701E3" w:rsidRDefault="00E701E3" w:rsidP="00E701E3">
      <w:pPr>
        <w:spacing w:line="360" w:lineRule="auto"/>
        <w:jc w:val="center"/>
      </w:pPr>
    </w:p>
    <w:p w14:paraId="58524CFB" w14:textId="77777777" w:rsidR="00272C37" w:rsidRPr="00E701E3" w:rsidRDefault="00272C37" w:rsidP="00014969">
      <w:pPr>
        <w:pStyle w:val="1"/>
        <w:spacing w:before="0" w:after="0" w:line="590" w:lineRule="exact"/>
        <w:jc w:val="center"/>
        <w:rPr>
          <w:rFonts w:ascii="方正黑体_GBK" w:eastAsia="方正黑体_GBK" w:hAnsiTheme="majorHAnsi" w:cstheme="majorBidi"/>
          <w:b w:val="0"/>
          <w:bCs w:val="0"/>
          <w:kern w:val="2"/>
        </w:rPr>
      </w:pPr>
      <w:bookmarkStart w:id="3" w:name="_Toc172639056"/>
      <w:r w:rsidRPr="00E701E3">
        <w:rPr>
          <w:rFonts w:ascii="方正黑体_GBK" w:eastAsia="方正黑体_GBK" w:hAnsiTheme="majorHAnsi" w:cstheme="majorBidi" w:hint="eastAsia"/>
          <w:b w:val="0"/>
          <w:bCs w:val="0"/>
          <w:kern w:val="2"/>
        </w:rPr>
        <w:t>江苏省地方标准</w:t>
      </w:r>
      <w:bookmarkEnd w:id="0"/>
      <w:bookmarkEnd w:id="1"/>
      <w:bookmarkEnd w:id="2"/>
      <w:bookmarkEnd w:id="3"/>
    </w:p>
    <w:p w14:paraId="68601C03" w14:textId="7F26850D" w:rsidR="00272C37" w:rsidRPr="00E701E3" w:rsidRDefault="00272C37" w:rsidP="00014969">
      <w:pPr>
        <w:pStyle w:val="1"/>
        <w:spacing w:before="0" w:after="0" w:line="590" w:lineRule="exact"/>
        <w:jc w:val="center"/>
        <w:rPr>
          <w:rFonts w:ascii="方正黑体_GBK" w:eastAsia="方正黑体_GBK" w:hAnsiTheme="majorHAnsi" w:cstheme="majorBidi"/>
          <w:b w:val="0"/>
          <w:bCs w:val="0"/>
          <w:kern w:val="2"/>
        </w:rPr>
      </w:pPr>
      <w:bookmarkStart w:id="4" w:name="_Toc166514126"/>
      <w:bookmarkStart w:id="5" w:name="_Toc167360584"/>
      <w:bookmarkStart w:id="6" w:name="_Toc167360652"/>
      <w:bookmarkStart w:id="7" w:name="_Toc172639057"/>
      <w:r w:rsidRPr="00E701E3">
        <w:rPr>
          <w:rFonts w:ascii="方正黑体_GBK" w:eastAsia="方正黑体_GBK" w:hAnsiTheme="majorHAnsi" w:cstheme="majorBidi" w:hint="eastAsia"/>
          <w:b w:val="0"/>
          <w:bCs w:val="0"/>
          <w:kern w:val="2"/>
        </w:rPr>
        <w:t>《城乡公交代运邮件快件服务指南》</w:t>
      </w:r>
      <w:bookmarkEnd w:id="4"/>
      <w:bookmarkEnd w:id="5"/>
      <w:bookmarkEnd w:id="6"/>
      <w:bookmarkEnd w:id="7"/>
    </w:p>
    <w:p w14:paraId="4A1F8F55" w14:textId="77777777" w:rsidR="00272C37" w:rsidRPr="00E701E3" w:rsidRDefault="00272C37" w:rsidP="00014969">
      <w:pPr>
        <w:pStyle w:val="1"/>
        <w:spacing w:before="0" w:after="0" w:line="590" w:lineRule="exact"/>
        <w:jc w:val="center"/>
        <w:rPr>
          <w:rFonts w:ascii="方正黑体_GBK" w:eastAsia="方正黑体_GBK" w:hAnsiTheme="majorHAnsi" w:cstheme="majorBidi"/>
          <w:b w:val="0"/>
          <w:bCs w:val="0"/>
          <w:kern w:val="2"/>
        </w:rPr>
      </w:pPr>
      <w:bookmarkStart w:id="8" w:name="_Toc166514127"/>
      <w:bookmarkStart w:id="9" w:name="_Toc167360585"/>
      <w:bookmarkStart w:id="10" w:name="_Toc167360653"/>
      <w:bookmarkStart w:id="11" w:name="_Toc172639058"/>
      <w:r w:rsidRPr="00E701E3">
        <w:rPr>
          <w:rFonts w:ascii="方正黑体_GBK" w:eastAsia="方正黑体_GBK" w:hAnsiTheme="majorHAnsi" w:cstheme="majorBidi" w:hint="eastAsia"/>
          <w:b w:val="0"/>
          <w:bCs w:val="0"/>
          <w:kern w:val="2"/>
        </w:rPr>
        <w:t>（征求意见稿）</w:t>
      </w:r>
      <w:bookmarkEnd w:id="8"/>
      <w:bookmarkEnd w:id="9"/>
      <w:bookmarkEnd w:id="10"/>
      <w:bookmarkEnd w:id="11"/>
    </w:p>
    <w:p w14:paraId="37CA8D77" w14:textId="77777777" w:rsidR="00272C37" w:rsidRPr="00272C37" w:rsidRDefault="00272C37" w:rsidP="00272C37">
      <w:pPr>
        <w:keepNext/>
        <w:keepLines/>
        <w:spacing w:line="360" w:lineRule="auto"/>
        <w:jc w:val="center"/>
        <w:outlineLvl w:val="0"/>
        <w:rPr>
          <w:rFonts w:ascii="方正黑体_GBK" w:eastAsia="方正黑体_GBK" w:hAnsi="等线 Light"/>
          <w:sz w:val="44"/>
          <w:szCs w:val="44"/>
        </w:rPr>
      </w:pPr>
    </w:p>
    <w:p w14:paraId="0D9034E1" w14:textId="77777777" w:rsidR="00272C37" w:rsidRPr="00272C37" w:rsidRDefault="00272C37" w:rsidP="00272C37">
      <w:pPr>
        <w:keepNext/>
        <w:keepLines/>
        <w:spacing w:line="360" w:lineRule="auto"/>
        <w:jc w:val="center"/>
        <w:outlineLvl w:val="0"/>
        <w:rPr>
          <w:rFonts w:ascii="方正黑体_GBK" w:eastAsia="方正黑体_GBK" w:hAnsi="等线 Light"/>
          <w:b/>
          <w:sz w:val="44"/>
          <w:szCs w:val="44"/>
        </w:rPr>
      </w:pPr>
      <w:bookmarkStart w:id="12" w:name="_Toc166514128"/>
      <w:bookmarkStart w:id="13" w:name="_Toc167360586"/>
      <w:bookmarkStart w:id="14" w:name="_Toc167360654"/>
      <w:bookmarkStart w:id="15" w:name="_Toc172639059"/>
      <w:r w:rsidRPr="00272C37">
        <w:rPr>
          <w:rFonts w:ascii="方正黑体_GBK" w:eastAsia="方正黑体_GBK" w:hAnsi="等线 Light" w:hint="eastAsia"/>
          <w:b/>
          <w:sz w:val="44"/>
          <w:szCs w:val="44"/>
        </w:rPr>
        <w:t>编制说明</w:t>
      </w:r>
      <w:bookmarkEnd w:id="12"/>
      <w:bookmarkEnd w:id="13"/>
      <w:bookmarkEnd w:id="14"/>
      <w:bookmarkEnd w:id="15"/>
    </w:p>
    <w:p w14:paraId="02133A5E" w14:textId="77777777" w:rsidR="00AE50F1" w:rsidRDefault="00AE50F1" w:rsidP="00AE50F1">
      <w:pPr>
        <w:spacing w:line="360" w:lineRule="auto"/>
        <w:jc w:val="center"/>
      </w:pPr>
    </w:p>
    <w:p w14:paraId="36B2E225" w14:textId="77777777" w:rsidR="00AE50F1" w:rsidRDefault="00AE50F1" w:rsidP="00AE50F1">
      <w:pPr>
        <w:spacing w:line="360" w:lineRule="auto"/>
        <w:jc w:val="center"/>
      </w:pPr>
    </w:p>
    <w:p w14:paraId="079A6F8D" w14:textId="77777777" w:rsidR="00AE50F1" w:rsidRDefault="00AE50F1" w:rsidP="00AE50F1">
      <w:pPr>
        <w:spacing w:line="360" w:lineRule="auto"/>
        <w:jc w:val="center"/>
      </w:pPr>
    </w:p>
    <w:p w14:paraId="4AB630FD" w14:textId="77777777" w:rsidR="00AE50F1" w:rsidRDefault="00AE50F1" w:rsidP="00AE50F1">
      <w:pPr>
        <w:spacing w:line="360" w:lineRule="auto"/>
        <w:jc w:val="center"/>
      </w:pPr>
    </w:p>
    <w:p w14:paraId="4A823FAA" w14:textId="77777777" w:rsidR="00AE50F1" w:rsidRDefault="00AE50F1" w:rsidP="00AE50F1">
      <w:pPr>
        <w:spacing w:line="360" w:lineRule="auto"/>
        <w:jc w:val="center"/>
      </w:pPr>
    </w:p>
    <w:p w14:paraId="01D129DD" w14:textId="77777777" w:rsidR="00AE50F1" w:rsidRDefault="00AE50F1" w:rsidP="00AE50F1">
      <w:pPr>
        <w:spacing w:line="360" w:lineRule="auto"/>
        <w:jc w:val="center"/>
      </w:pPr>
    </w:p>
    <w:p w14:paraId="503FB33D" w14:textId="77777777" w:rsidR="00AE50F1" w:rsidRDefault="00AE50F1" w:rsidP="00AE50F1">
      <w:pPr>
        <w:spacing w:line="360" w:lineRule="auto"/>
        <w:jc w:val="center"/>
      </w:pPr>
    </w:p>
    <w:p w14:paraId="36CC0E98" w14:textId="492AF981" w:rsidR="00AE50F1" w:rsidRDefault="00AE50F1" w:rsidP="00AE50F1">
      <w:pPr>
        <w:spacing w:line="360" w:lineRule="auto"/>
        <w:jc w:val="center"/>
      </w:pPr>
    </w:p>
    <w:p w14:paraId="10B2AC66" w14:textId="157F65A4" w:rsidR="000A1FD8" w:rsidRDefault="000A1FD8" w:rsidP="00AE50F1">
      <w:pPr>
        <w:spacing w:line="360" w:lineRule="auto"/>
        <w:jc w:val="center"/>
      </w:pPr>
    </w:p>
    <w:p w14:paraId="536AF774" w14:textId="49A403CB" w:rsidR="000A1FD8" w:rsidRDefault="000A1FD8" w:rsidP="00AE50F1">
      <w:pPr>
        <w:spacing w:line="360" w:lineRule="auto"/>
        <w:jc w:val="center"/>
      </w:pPr>
    </w:p>
    <w:p w14:paraId="6C0B6B60" w14:textId="08B901C0" w:rsidR="00014969" w:rsidRDefault="00014969" w:rsidP="00BD29CB">
      <w:pPr>
        <w:spacing w:line="360" w:lineRule="auto"/>
        <w:jc w:val="center"/>
        <w:rPr>
          <w:rFonts w:ascii="方正黑体_GBK" w:eastAsia="方正黑体_GBK" w:hAnsi="方正小标宋简体"/>
          <w:sz w:val="32"/>
          <w:szCs w:val="32"/>
        </w:rPr>
      </w:pPr>
      <w:r>
        <w:rPr>
          <w:rFonts w:ascii="方正黑体_GBK" w:eastAsia="方正黑体_GBK" w:hAnsi="方正小标宋简体" w:hint="eastAsia"/>
          <w:sz w:val="32"/>
          <w:szCs w:val="32"/>
        </w:rPr>
        <w:t>泰州市交通运输局</w:t>
      </w:r>
    </w:p>
    <w:p w14:paraId="3C84CC09" w14:textId="0E4FB75F" w:rsidR="00014969" w:rsidRDefault="00014969" w:rsidP="00BD29CB">
      <w:pPr>
        <w:spacing w:line="360" w:lineRule="auto"/>
        <w:jc w:val="center"/>
        <w:rPr>
          <w:rFonts w:ascii="方正黑体_GBK" w:eastAsia="方正黑体_GBK" w:hAnsi="方正小标宋简体"/>
          <w:sz w:val="32"/>
          <w:szCs w:val="32"/>
        </w:rPr>
      </w:pPr>
      <w:r>
        <w:rPr>
          <w:rFonts w:ascii="方正黑体_GBK" w:eastAsia="方正黑体_GBK" w:hAnsi="方正小标宋简体" w:hint="eastAsia"/>
          <w:sz w:val="32"/>
          <w:szCs w:val="32"/>
        </w:rPr>
        <w:t>江苏省交通运输厅运输管理局</w:t>
      </w:r>
    </w:p>
    <w:p w14:paraId="233A5E7A" w14:textId="37117D22" w:rsidR="00014969" w:rsidRDefault="00014969" w:rsidP="00BD29CB">
      <w:pPr>
        <w:spacing w:line="360" w:lineRule="auto"/>
        <w:jc w:val="center"/>
        <w:rPr>
          <w:rFonts w:ascii="方正黑体_GBK" w:eastAsia="方正黑体_GBK" w:hAnsi="方正小标宋简体"/>
          <w:sz w:val="32"/>
          <w:szCs w:val="32"/>
        </w:rPr>
      </w:pPr>
      <w:r>
        <w:rPr>
          <w:rFonts w:ascii="方正黑体_GBK" w:eastAsia="方正黑体_GBK" w:hAnsi="方正小标宋简体" w:hint="eastAsia"/>
          <w:sz w:val="32"/>
          <w:szCs w:val="32"/>
        </w:rPr>
        <w:t>华设设计集团股份有限公司</w:t>
      </w:r>
    </w:p>
    <w:p w14:paraId="7B248BF9" w14:textId="659DA68D" w:rsidR="00BD29CB" w:rsidRDefault="00BD29CB" w:rsidP="00BD29CB">
      <w:pPr>
        <w:spacing w:line="360" w:lineRule="auto"/>
        <w:jc w:val="center"/>
        <w:rPr>
          <w:rFonts w:ascii="方正黑体_GBK" w:eastAsia="方正黑体_GBK" w:hAnsi="方正小标宋简体"/>
          <w:sz w:val="32"/>
          <w:szCs w:val="32"/>
        </w:rPr>
      </w:pPr>
      <w:r>
        <w:rPr>
          <w:rFonts w:ascii="方正黑体_GBK" w:eastAsia="方正黑体_GBK" w:hAnsi="方正小标宋简体"/>
          <w:sz w:val="32"/>
          <w:szCs w:val="32"/>
        </w:rPr>
        <w:br w:type="page"/>
      </w:r>
    </w:p>
    <w:p w14:paraId="3D66A8A2" w14:textId="3FC89DCA" w:rsidR="00432C94" w:rsidRPr="00272C37" w:rsidRDefault="00432C94" w:rsidP="00272C37">
      <w:pPr>
        <w:spacing w:line="360" w:lineRule="auto"/>
        <w:jc w:val="center"/>
        <w:rPr>
          <w:rFonts w:ascii="方正黑体_GBK" w:eastAsia="方正黑体_GBK" w:hAnsi="方正小标宋简体" w:cstheme="minorBidi"/>
          <w:sz w:val="32"/>
          <w:szCs w:val="32"/>
        </w:rPr>
        <w:sectPr w:rsidR="00432C94" w:rsidRPr="00272C37" w:rsidSect="00E701E3">
          <w:footerReference w:type="default" r:id="rId9"/>
          <w:footerReference w:type="first" r:id="rId10"/>
          <w:pgSz w:w="11906" w:h="16838"/>
          <w:pgMar w:top="1418" w:right="1134" w:bottom="1134" w:left="1418" w:header="851" w:footer="992" w:gutter="0"/>
          <w:pgNumType w:fmt="upperRoman" w:start="1"/>
          <w:cols w:space="720"/>
          <w:titlePg/>
          <w:docGrid w:type="lines" w:linePitch="312"/>
        </w:sectPr>
      </w:pPr>
    </w:p>
    <w:sdt>
      <w:sdtPr>
        <w:rPr>
          <w:rFonts w:ascii="Times New Roman" w:eastAsia="方正黑体_GBK" w:hAnsi="Times New Roman" w:cs="Times New Roman"/>
          <w:b/>
          <w:bCs/>
          <w:color w:val="auto"/>
          <w:kern w:val="2"/>
          <w:sz w:val="21"/>
          <w:szCs w:val="24"/>
          <w:lang w:val="zh-CN"/>
        </w:rPr>
        <w:id w:val="-449085174"/>
        <w:docPartObj>
          <w:docPartGallery w:val="Table of Contents"/>
          <w:docPartUnique/>
        </w:docPartObj>
      </w:sdtPr>
      <w:sdtEndPr>
        <w:rPr>
          <w:rFonts w:eastAsia="宋体"/>
        </w:rPr>
      </w:sdtEndPr>
      <w:sdtContent>
        <w:p w14:paraId="52182B89" w14:textId="75147B42" w:rsidR="001D2B98" w:rsidRPr="001D2B98" w:rsidRDefault="001D2B98" w:rsidP="001D2B98">
          <w:pPr>
            <w:pStyle w:val="TOC"/>
            <w:jc w:val="center"/>
            <w:rPr>
              <w:rFonts w:ascii="Times New Roman" w:eastAsia="仿宋_GB2312" w:hAnsi="Times New Roman" w:cs="Times New Roman"/>
              <w:b/>
              <w:noProof/>
            </w:rPr>
          </w:pPr>
          <w:r w:rsidRPr="001D2B98">
            <w:rPr>
              <w:rFonts w:ascii="Times New Roman" w:eastAsia="方正黑体_GBK" w:hAnsi="Times New Roman" w:cs="Times New Roman"/>
              <w:b/>
              <w:bCs/>
              <w:lang w:val="zh-CN"/>
            </w:rPr>
            <w:t>目</w:t>
          </w:r>
          <w:r>
            <w:rPr>
              <w:rFonts w:ascii="Times New Roman" w:eastAsia="方正黑体_GBK" w:hAnsi="Times New Roman" w:cs="Times New Roman" w:hint="eastAsia"/>
              <w:b/>
              <w:bCs/>
              <w:lang w:val="zh-CN"/>
            </w:rPr>
            <w:t xml:space="preserve"> </w:t>
          </w:r>
          <w:r w:rsidRPr="001D2B98">
            <w:rPr>
              <w:rFonts w:ascii="Times New Roman" w:eastAsia="方正黑体_GBK" w:hAnsi="Times New Roman" w:cs="Times New Roman"/>
              <w:b/>
              <w:bCs/>
              <w:lang w:val="zh-CN"/>
            </w:rPr>
            <w:t>录</w:t>
          </w:r>
          <w:r w:rsidRPr="001D2B98">
            <w:rPr>
              <w:rFonts w:ascii="Times New Roman" w:eastAsia="仿宋_GB2312" w:hAnsi="Times New Roman" w:cs="Times New Roman"/>
              <w:b/>
            </w:rPr>
            <w:fldChar w:fldCharType="begin"/>
          </w:r>
          <w:r w:rsidRPr="001D2B98">
            <w:rPr>
              <w:rFonts w:ascii="Times New Roman" w:eastAsia="仿宋_GB2312" w:hAnsi="Times New Roman" w:cs="Times New Roman"/>
              <w:b/>
            </w:rPr>
            <w:instrText xml:space="preserve"> TOC \o "1-3" \h \z \u </w:instrText>
          </w:r>
          <w:r w:rsidRPr="001D2B98">
            <w:rPr>
              <w:rFonts w:ascii="Times New Roman" w:eastAsia="仿宋_GB2312" w:hAnsi="Times New Roman" w:cs="Times New Roman"/>
              <w:b/>
            </w:rPr>
            <w:fldChar w:fldCharType="separate"/>
          </w:r>
        </w:p>
        <w:p w14:paraId="044B1764" w14:textId="026CAD3A" w:rsidR="001D2B98" w:rsidRPr="001D2B98" w:rsidRDefault="00AF1C0D" w:rsidP="00AE50F1">
          <w:pPr>
            <w:pStyle w:val="10"/>
            <w:spacing w:after="100" w:line="276" w:lineRule="auto"/>
            <w:rPr>
              <w:rFonts w:ascii="Times New Roman" w:eastAsia="仿宋_GB2312"/>
              <w:b/>
              <w:noProof/>
              <w:color w:val="auto"/>
              <w:sz w:val="21"/>
              <w:szCs w:val="22"/>
            </w:rPr>
          </w:pPr>
          <w:hyperlink w:anchor="_Toc172639060" w:history="1">
            <w:r w:rsidR="001D2B98" w:rsidRPr="001D2B98">
              <w:rPr>
                <w:rStyle w:val="a5"/>
                <w:rFonts w:ascii="Times New Roman" w:eastAsia="仿宋_GB2312"/>
                <w:b/>
                <w:noProof/>
              </w:rPr>
              <w:t>一、目的意义</w:t>
            </w:r>
            <w:r w:rsidR="001D2B98" w:rsidRPr="001D2B98">
              <w:rPr>
                <w:rFonts w:ascii="Times New Roman" w:eastAsia="仿宋_GB2312"/>
                <w:noProof/>
                <w:webHidden/>
              </w:rPr>
              <w:tab/>
            </w:r>
            <w:r w:rsidR="001D2B98" w:rsidRPr="001D2B98">
              <w:rPr>
                <w:rFonts w:ascii="Times New Roman" w:eastAsia="仿宋_GB2312"/>
                <w:noProof/>
                <w:webHidden/>
              </w:rPr>
              <w:fldChar w:fldCharType="begin"/>
            </w:r>
            <w:r w:rsidR="001D2B98" w:rsidRPr="001D2B98">
              <w:rPr>
                <w:rFonts w:ascii="Times New Roman" w:eastAsia="仿宋_GB2312"/>
                <w:noProof/>
                <w:webHidden/>
              </w:rPr>
              <w:instrText xml:space="preserve"> PAGEREF _Toc172639060 \h </w:instrText>
            </w:r>
            <w:r w:rsidR="001D2B98" w:rsidRPr="001D2B98">
              <w:rPr>
                <w:rFonts w:ascii="Times New Roman" w:eastAsia="仿宋_GB2312"/>
                <w:noProof/>
                <w:webHidden/>
              </w:rPr>
            </w:r>
            <w:r w:rsidR="001D2B98" w:rsidRPr="001D2B98">
              <w:rPr>
                <w:rFonts w:ascii="Times New Roman" w:eastAsia="仿宋_GB2312"/>
                <w:noProof/>
                <w:webHidden/>
              </w:rPr>
              <w:fldChar w:fldCharType="separate"/>
            </w:r>
            <w:r w:rsidR="005C0496">
              <w:rPr>
                <w:rFonts w:ascii="Times New Roman" w:eastAsia="仿宋_GB2312"/>
                <w:noProof/>
                <w:webHidden/>
              </w:rPr>
              <w:t>1</w:t>
            </w:r>
            <w:r w:rsidR="001D2B98" w:rsidRPr="001D2B98">
              <w:rPr>
                <w:rFonts w:ascii="Times New Roman" w:eastAsia="仿宋_GB2312"/>
                <w:noProof/>
                <w:webHidden/>
              </w:rPr>
              <w:fldChar w:fldCharType="end"/>
            </w:r>
          </w:hyperlink>
        </w:p>
        <w:p w14:paraId="4FCD0B07" w14:textId="4F5BD3FF" w:rsidR="001D2B98" w:rsidRPr="001D2B98" w:rsidRDefault="00AF1C0D" w:rsidP="00AE50F1">
          <w:pPr>
            <w:pStyle w:val="10"/>
            <w:spacing w:after="100" w:line="276" w:lineRule="auto"/>
            <w:rPr>
              <w:rFonts w:ascii="Times New Roman" w:eastAsia="仿宋_GB2312"/>
              <w:b/>
              <w:noProof/>
              <w:color w:val="auto"/>
              <w:sz w:val="21"/>
              <w:szCs w:val="22"/>
            </w:rPr>
          </w:pPr>
          <w:hyperlink w:anchor="_Toc172639061" w:history="1">
            <w:r w:rsidR="001D2B98" w:rsidRPr="001D2B98">
              <w:rPr>
                <w:rStyle w:val="a5"/>
                <w:rFonts w:ascii="Times New Roman" w:eastAsia="仿宋_GB2312"/>
                <w:b/>
                <w:noProof/>
              </w:rPr>
              <w:t>二、任务来源</w:t>
            </w:r>
            <w:r w:rsidR="001D2B98" w:rsidRPr="001D2B98">
              <w:rPr>
                <w:rFonts w:ascii="Times New Roman" w:eastAsia="仿宋_GB2312"/>
                <w:noProof/>
                <w:webHidden/>
              </w:rPr>
              <w:tab/>
            </w:r>
            <w:r w:rsidR="001D2B98" w:rsidRPr="001D2B98">
              <w:rPr>
                <w:rFonts w:ascii="Times New Roman" w:eastAsia="仿宋_GB2312"/>
                <w:noProof/>
                <w:webHidden/>
              </w:rPr>
              <w:fldChar w:fldCharType="begin"/>
            </w:r>
            <w:r w:rsidR="001D2B98" w:rsidRPr="001D2B98">
              <w:rPr>
                <w:rFonts w:ascii="Times New Roman" w:eastAsia="仿宋_GB2312"/>
                <w:noProof/>
                <w:webHidden/>
              </w:rPr>
              <w:instrText xml:space="preserve"> PAGEREF _Toc172639061 \h </w:instrText>
            </w:r>
            <w:r w:rsidR="001D2B98" w:rsidRPr="001D2B98">
              <w:rPr>
                <w:rFonts w:ascii="Times New Roman" w:eastAsia="仿宋_GB2312"/>
                <w:noProof/>
                <w:webHidden/>
              </w:rPr>
            </w:r>
            <w:r w:rsidR="001D2B98" w:rsidRPr="001D2B98">
              <w:rPr>
                <w:rFonts w:ascii="Times New Roman" w:eastAsia="仿宋_GB2312"/>
                <w:noProof/>
                <w:webHidden/>
              </w:rPr>
              <w:fldChar w:fldCharType="separate"/>
            </w:r>
            <w:r w:rsidR="005C0496">
              <w:rPr>
                <w:rFonts w:ascii="Times New Roman" w:eastAsia="仿宋_GB2312"/>
                <w:noProof/>
                <w:webHidden/>
              </w:rPr>
              <w:t>2</w:t>
            </w:r>
            <w:r w:rsidR="001D2B98" w:rsidRPr="001D2B98">
              <w:rPr>
                <w:rFonts w:ascii="Times New Roman" w:eastAsia="仿宋_GB2312"/>
                <w:noProof/>
                <w:webHidden/>
              </w:rPr>
              <w:fldChar w:fldCharType="end"/>
            </w:r>
          </w:hyperlink>
        </w:p>
        <w:p w14:paraId="082CF220" w14:textId="185399DF" w:rsidR="001D2B98" w:rsidRPr="001D2B98" w:rsidRDefault="00AF1C0D" w:rsidP="00AE50F1">
          <w:pPr>
            <w:pStyle w:val="10"/>
            <w:spacing w:after="100" w:line="276" w:lineRule="auto"/>
            <w:rPr>
              <w:rFonts w:ascii="Times New Roman" w:eastAsia="仿宋_GB2312"/>
              <w:b/>
              <w:noProof/>
              <w:color w:val="auto"/>
              <w:sz w:val="21"/>
              <w:szCs w:val="22"/>
            </w:rPr>
          </w:pPr>
          <w:hyperlink w:anchor="_Toc172639062" w:history="1">
            <w:r w:rsidR="001D2B98" w:rsidRPr="001D2B98">
              <w:rPr>
                <w:rStyle w:val="a5"/>
                <w:rFonts w:ascii="Times New Roman" w:eastAsia="仿宋_GB2312"/>
                <w:b/>
                <w:noProof/>
              </w:rPr>
              <w:t>三、编制过程</w:t>
            </w:r>
            <w:r w:rsidR="001D2B98" w:rsidRPr="001D2B98">
              <w:rPr>
                <w:rFonts w:ascii="Times New Roman" w:eastAsia="仿宋_GB2312"/>
                <w:noProof/>
                <w:webHidden/>
              </w:rPr>
              <w:tab/>
            </w:r>
            <w:r w:rsidR="001D2B98" w:rsidRPr="001D2B98">
              <w:rPr>
                <w:rFonts w:ascii="Times New Roman" w:eastAsia="仿宋_GB2312"/>
                <w:noProof/>
                <w:webHidden/>
              </w:rPr>
              <w:fldChar w:fldCharType="begin"/>
            </w:r>
            <w:r w:rsidR="001D2B98" w:rsidRPr="001D2B98">
              <w:rPr>
                <w:rFonts w:ascii="Times New Roman" w:eastAsia="仿宋_GB2312"/>
                <w:noProof/>
                <w:webHidden/>
              </w:rPr>
              <w:instrText xml:space="preserve"> PAGEREF _Toc172639062 \h </w:instrText>
            </w:r>
            <w:r w:rsidR="001D2B98" w:rsidRPr="001D2B98">
              <w:rPr>
                <w:rFonts w:ascii="Times New Roman" w:eastAsia="仿宋_GB2312"/>
                <w:noProof/>
                <w:webHidden/>
              </w:rPr>
            </w:r>
            <w:r w:rsidR="001D2B98" w:rsidRPr="001D2B98">
              <w:rPr>
                <w:rFonts w:ascii="Times New Roman" w:eastAsia="仿宋_GB2312"/>
                <w:noProof/>
                <w:webHidden/>
              </w:rPr>
              <w:fldChar w:fldCharType="separate"/>
            </w:r>
            <w:r w:rsidR="005C0496">
              <w:rPr>
                <w:rFonts w:ascii="Times New Roman" w:eastAsia="仿宋_GB2312"/>
                <w:noProof/>
                <w:webHidden/>
              </w:rPr>
              <w:t>2</w:t>
            </w:r>
            <w:r w:rsidR="001D2B98" w:rsidRPr="001D2B98">
              <w:rPr>
                <w:rFonts w:ascii="Times New Roman" w:eastAsia="仿宋_GB2312"/>
                <w:noProof/>
                <w:webHidden/>
              </w:rPr>
              <w:fldChar w:fldCharType="end"/>
            </w:r>
          </w:hyperlink>
        </w:p>
        <w:p w14:paraId="3F515C4A" w14:textId="303B42FE" w:rsidR="001D2B98" w:rsidRPr="001D2B98" w:rsidRDefault="00AF1C0D" w:rsidP="00AE50F1">
          <w:pPr>
            <w:pStyle w:val="10"/>
            <w:spacing w:after="100" w:line="276" w:lineRule="auto"/>
            <w:rPr>
              <w:rFonts w:ascii="Times New Roman" w:eastAsia="仿宋_GB2312"/>
              <w:b/>
              <w:noProof/>
              <w:color w:val="auto"/>
              <w:sz w:val="21"/>
              <w:szCs w:val="22"/>
            </w:rPr>
          </w:pPr>
          <w:hyperlink w:anchor="_Toc172639063" w:history="1">
            <w:r w:rsidR="001D2B98" w:rsidRPr="001D2B98">
              <w:rPr>
                <w:rStyle w:val="a5"/>
                <w:rFonts w:ascii="Times New Roman" w:eastAsia="仿宋_GB2312"/>
                <w:b/>
                <w:noProof/>
              </w:rPr>
              <w:t>四、主要内容</w:t>
            </w:r>
            <w:r w:rsidR="001D2B98" w:rsidRPr="001D2B98">
              <w:rPr>
                <w:rFonts w:ascii="Times New Roman" w:eastAsia="仿宋_GB2312"/>
                <w:noProof/>
                <w:webHidden/>
              </w:rPr>
              <w:tab/>
            </w:r>
            <w:r w:rsidR="001D2B98" w:rsidRPr="001D2B98">
              <w:rPr>
                <w:rFonts w:ascii="Times New Roman" w:eastAsia="仿宋_GB2312"/>
                <w:noProof/>
                <w:webHidden/>
              </w:rPr>
              <w:fldChar w:fldCharType="begin"/>
            </w:r>
            <w:r w:rsidR="001D2B98" w:rsidRPr="001D2B98">
              <w:rPr>
                <w:rFonts w:ascii="Times New Roman" w:eastAsia="仿宋_GB2312"/>
                <w:noProof/>
                <w:webHidden/>
              </w:rPr>
              <w:instrText xml:space="preserve"> PAGEREF _Toc172639063 \h </w:instrText>
            </w:r>
            <w:r w:rsidR="001D2B98" w:rsidRPr="001D2B98">
              <w:rPr>
                <w:rFonts w:ascii="Times New Roman" w:eastAsia="仿宋_GB2312"/>
                <w:noProof/>
                <w:webHidden/>
              </w:rPr>
            </w:r>
            <w:r w:rsidR="001D2B98" w:rsidRPr="001D2B98">
              <w:rPr>
                <w:rFonts w:ascii="Times New Roman" w:eastAsia="仿宋_GB2312"/>
                <w:noProof/>
                <w:webHidden/>
              </w:rPr>
              <w:fldChar w:fldCharType="separate"/>
            </w:r>
            <w:r w:rsidR="005C0496">
              <w:rPr>
                <w:rFonts w:ascii="Times New Roman" w:eastAsia="仿宋_GB2312"/>
                <w:noProof/>
                <w:webHidden/>
              </w:rPr>
              <w:t>6</w:t>
            </w:r>
            <w:r w:rsidR="001D2B98" w:rsidRPr="001D2B98">
              <w:rPr>
                <w:rFonts w:ascii="Times New Roman" w:eastAsia="仿宋_GB2312"/>
                <w:noProof/>
                <w:webHidden/>
              </w:rPr>
              <w:fldChar w:fldCharType="end"/>
            </w:r>
          </w:hyperlink>
        </w:p>
        <w:p w14:paraId="2F4E523C" w14:textId="40D2AB83" w:rsidR="001D2B98" w:rsidRPr="001D2B98" w:rsidRDefault="00AF1C0D" w:rsidP="00AE50F1">
          <w:pPr>
            <w:pStyle w:val="10"/>
            <w:spacing w:after="100" w:line="276" w:lineRule="auto"/>
            <w:rPr>
              <w:rFonts w:ascii="Times New Roman" w:eastAsia="仿宋_GB2312"/>
              <w:b/>
              <w:noProof/>
              <w:color w:val="auto"/>
              <w:sz w:val="21"/>
              <w:szCs w:val="22"/>
            </w:rPr>
          </w:pPr>
          <w:hyperlink w:anchor="_Toc172639064" w:history="1">
            <w:r w:rsidR="001D2B98" w:rsidRPr="001D2B98">
              <w:rPr>
                <w:rStyle w:val="a5"/>
                <w:rFonts w:ascii="Times New Roman" w:eastAsia="仿宋_GB2312"/>
                <w:b/>
                <w:noProof/>
              </w:rPr>
              <w:t>五、技术标准确定依据</w:t>
            </w:r>
            <w:r w:rsidR="001D2B98" w:rsidRPr="001D2B98">
              <w:rPr>
                <w:rFonts w:ascii="Times New Roman" w:eastAsia="仿宋_GB2312"/>
                <w:noProof/>
                <w:webHidden/>
              </w:rPr>
              <w:tab/>
            </w:r>
            <w:r w:rsidR="001D2B98" w:rsidRPr="001D2B98">
              <w:rPr>
                <w:rFonts w:ascii="Times New Roman" w:eastAsia="仿宋_GB2312"/>
                <w:noProof/>
                <w:webHidden/>
              </w:rPr>
              <w:fldChar w:fldCharType="begin"/>
            </w:r>
            <w:r w:rsidR="001D2B98" w:rsidRPr="001D2B98">
              <w:rPr>
                <w:rFonts w:ascii="Times New Roman" w:eastAsia="仿宋_GB2312"/>
                <w:noProof/>
                <w:webHidden/>
              </w:rPr>
              <w:instrText xml:space="preserve"> PAGEREF _Toc172639064 \h </w:instrText>
            </w:r>
            <w:r w:rsidR="001D2B98" w:rsidRPr="001D2B98">
              <w:rPr>
                <w:rFonts w:ascii="Times New Roman" w:eastAsia="仿宋_GB2312"/>
                <w:noProof/>
                <w:webHidden/>
              </w:rPr>
            </w:r>
            <w:r w:rsidR="001D2B98" w:rsidRPr="001D2B98">
              <w:rPr>
                <w:rFonts w:ascii="Times New Roman" w:eastAsia="仿宋_GB2312"/>
                <w:noProof/>
                <w:webHidden/>
              </w:rPr>
              <w:fldChar w:fldCharType="separate"/>
            </w:r>
            <w:r w:rsidR="005C0496">
              <w:rPr>
                <w:rFonts w:ascii="Times New Roman" w:eastAsia="仿宋_GB2312"/>
                <w:noProof/>
                <w:webHidden/>
              </w:rPr>
              <w:t>14</w:t>
            </w:r>
            <w:r w:rsidR="001D2B98" w:rsidRPr="001D2B98">
              <w:rPr>
                <w:rFonts w:ascii="Times New Roman" w:eastAsia="仿宋_GB2312"/>
                <w:noProof/>
                <w:webHidden/>
              </w:rPr>
              <w:fldChar w:fldCharType="end"/>
            </w:r>
          </w:hyperlink>
        </w:p>
        <w:p w14:paraId="45E4B6D3" w14:textId="7E1B2C13" w:rsidR="001D2B98" w:rsidRPr="001D2B98" w:rsidRDefault="00AF1C0D" w:rsidP="00AE50F1">
          <w:pPr>
            <w:pStyle w:val="10"/>
            <w:spacing w:after="100" w:line="276" w:lineRule="auto"/>
            <w:rPr>
              <w:rFonts w:ascii="Times New Roman" w:eastAsia="仿宋_GB2312"/>
              <w:b/>
              <w:noProof/>
              <w:color w:val="auto"/>
              <w:sz w:val="21"/>
              <w:szCs w:val="22"/>
            </w:rPr>
          </w:pPr>
          <w:hyperlink w:anchor="_Toc172639067" w:history="1">
            <w:r w:rsidR="001D2B98" w:rsidRPr="001D2B98">
              <w:rPr>
                <w:rStyle w:val="a5"/>
                <w:rFonts w:ascii="Times New Roman" w:eastAsia="仿宋_GB2312"/>
                <w:b/>
                <w:noProof/>
              </w:rPr>
              <w:t>六、重大意见分歧的处理依据和结果</w:t>
            </w:r>
            <w:r w:rsidR="001D2B98" w:rsidRPr="001D2B98">
              <w:rPr>
                <w:rFonts w:ascii="Times New Roman" w:eastAsia="仿宋_GB2312"/>
                <w:noProof/>
                <w:webHidden/>
              </w:rPr>
              <w:tab/>
            </w:r>
            <w:r w:rsidR="001D2B98" w:rsidRPr="001D2B98">
              <w:rPr>
                <w:rFonts w:ascii="Times New Roman" w:eastAsia="仿宋_GB2312"/>
                <w:noProof/>
                <w:webHidden/>
              </w:rPr>
              <w:fldChar w:fldCharType="begin"/>
            </w:r>
            <w:r w:rsidR="001D2B98" w:rsidRPr="001D2B98">
              <w:rPr>
                <w:rFonts w:ascii="Times New Roman" w:eastAsia="仿宋_GB2312"/>
                <w:noProof/>
                <w:webHidden/>
              </w:rPr>
              <w:instrText xml:space="preserve"> PAGEREF _Toc172639067 \h </w:instrText>
            </w:r>
            <w:r w:rsidR="001D2B98" w:rsidRPr="001D2B98">
              <w:rPr>
                <w:rFonts w:ascii="Times New Roman" w:eastAsia="仿宋_GB2312"/>
                <w:noProof/>
                <w:webHidden/>
              </w:rPr>
            </w:r>
            <w:r w:rsidR="001D2B98" w:rsidRPr="001D2B98">
              <w:rPr>
                <w:rFonts w:ascii="Times New Roman" w:eastAsia="仿宋_GB2312"/>
                <w:noProof/>
                <w:webHidden/>
              </w:rPr>
              <w:fldChar w:fldCharType="separate"/>
            </w:r>
            <w:r w:rsidR="005C0496">
              <w:rPr>
                <w:rFonts w:ascii="Times New Roman" w:eastAsia="仿宋_GB2312"/>
                <w:noProof/>
                <w:webHidden/>
              </w:rPr>
              <w:t>17</w:t>
            </w:r>
            <w:r w:rsidR="001D2B98" w:rsidRPr="001D2B98">
              <w:rPr>
                <w:rFonts w:ascii="Times New Roman" w:eastAsia="仿宋_GB2312"/>
                <w:noProof/>
                <w:webHidden/>
              </w:rPr>
              <w:fldChar w:fldCharType="end"/>
            </w:r>
          </w:hyperlink>
        </w:p>
        <w:p w14:paraId="7246A912" w14:textId="53BE7C7D" w:rsidR="001D2B98" w:rsidRPr="001D2B98" w:rsidRDefault="00AF1C0D" w:rsidP="00AE50F1">
          <w:pPr>
            <w:pStyle w:val="10"/>
            <w:spacing w:after="100" w:line="276" w:lineRule="auto"/>
            <w:rPr>
              <w:rFonts w:ascii="Times New Roman" w:eastAsia="仿宋_GB2312"/>
              <w:b/>
              <w:noProof/>
              <w:color w:val="auto"/>
              <w:sz w:val="21"/>
              <w:szCs w:val="22"/>
            </w:rPr>
          </w:pPr>
          <w:hyperlink w:anchor="_Toc172639068" w:history="1">
            <w:r w:rsidR="001D2B98" w:rsidRPr="001D2B98">
              <w:rPr>
                <w:rStyle w:val="a5"/>
                <w:rFonts w:ascii="Times New Roman" w:eastAsia="仿宋_GB2312"/>
                <w:b/>
                <w:noProof/>
              </w:rPr>
              <w:t>七、与相关法律法规和标准的关系</w:t>
            </w:r>
            <w:r w:rsidR="001D2B98" w:rsidRPr="001D2B98">
              <w:rPr>
                <w:rFonts w:ascii="Times New Roman" w:eastAsia="仿宋_GB2312"/>
                <w:noProof/>
                <w:webHidden/>
              </w:rPr>
              <w:tab/>
            </w:r>
            <w:r w:rsidR="001D2B98" w:rsidRPr="001D2B98">
              <w:rPr>
                <w:rFonts w:ascii="Times New Roman" w:eastAsia="仿宋_GB2312"/>
                <w:noProof/>
                <w:webHidden/>
              </w:rPr>
              <w:fldChar w:fldCharType="begin"/>
            </w:r>
            <w:r w:rsidR="001D2B98" w:rsidRPr="001D2B98">
              <w:rPr>
                <w:rFonts w:ascii="Times New Roman" w:eastAsia="仿宋_GB2312"/>
                <w:noProof/>
                <w:webHidden/>
              </w:rPr>
              <w:instrText xml:space="preserve"> PAGEREF _Toc172639068 \h </w:instrText>
            </w:r>
            <w:r w:rsidR="001D2B98" w:rsidRPr="001D2B98">
              <w:rPr>
                <w:rFonts w:ascii="Times New Roman" w:eastAsia="仿宋_GB2312"/>
                <w:noProof/>
                <w:webHidden/>
              </w:rPr>
            </w:r>
            <w:r w:rsidR="001D2B98" w:rsidRPr="001D2B98">
              <w:rPr>
                <w:rFonts w:ascii="Times New Roman" w:eastAsia="仿宋_GB2312"/>
                <w:noProof/>
                <w:webHidden/>
              </w:rPr>
              <w:fldChar w:fldCharType="separate"/>
            </w:r>
            <w:r w:rsidR="005C0496">
              <w:rPr>
                <w:rFonts w:ascii="Times New Roman" w:eastAsia="仿宋_GB2312"/>
                <w:noProof/>
                <w:webHidden/>
              </w:rPr>
              <w:t>17</w:t>
            </w:r>
            <w:r w:rsidR="001D2B98" w:rsidRPr="001D2B98">
              <w:rPr>
                <w:rFonts w:ascii="Times New Roman" w:eastAsia="仿宋_GB2312"/>
                <w:noProof/>
                <w:webHidden/>
              </w:rPr>
              <w:fldChar w:fldCharType="end"/>
            </w:r>
          </w:hyperlink>
        </w:p>
        <w:p w14:paraId="1BD11160" w14:textId="28E643FE" w:rsidR="001D2B98" w:rsidRPr="001D2B98" w:rsidRDefault="00AF1C0D" w:rsidP="00AE50F1">
          <w:pPr>
            <w:pStyle w:val="10"/>
            <w:spacing w:after="100" w:line="276" w:lineRule="auto"/>
            <w:rPr>
              <w:rFonts w:ascii="Times New Roman" w:eastAsia="仿宋_GB2312"/>
              <w:b/>
              <w:noProof/>
              <w:color w:val="auto"/>
              <w:sz w:val="21"/>
              <w:szCs w:val="22"/>
            </w:rPr>
          </w:pPr>
          <w:hyperlink w:anchor="_Toc172639069" w:history="1">
            <w:r w:rsidR="001D2B98" w:rsidRPr="001D2B98">
              <w:rPr>
                <w:rStyle w:val="a5"/>
                <w:rFonts w:ascii="Times New Roman" w:eastAsia="仿宋_GB2312"/>
                <w:b/>
                <w:noProof/>
              </w:rPr>
              <w:t>八、推广实施建议</w:t>
            </w:r>
            <w:r w:rsidR="001D2B98" w:rsidRPr="001D2B98">
              <w:rPr>
                <w:rFonts w:ascii="Times New Roman" w:eastAsia="仿宋_GB2312"/>
                <w:noProof/>
                <w:webHidden/>
              </w:rPr>
              <w:tab/>
            </w:r>
            <w:r w:rsidR="001D2B98" w:rsidRPr="001D2B98">
              <w:rPr>
                <w:rFonts w:ascii="Times New Roman" w:eastAsia="仿宋_GB2312"/>
                <w:noProof/>
                <w:webHidden/>
              </w:rPr>
              <w:fldChar w:fldCharType="begin"/>
            </w:r>
            <w:r w:rsidR="001D2B98" w:rsidRPr="001D2B98">
              <w:rPr>
                <w:rFonts w:ascii="Times New Roman" w:eastAsia="仿宋_GB2312"/>
                <w:noProof/>
                <w:webHidden/>
              </w:rPr>
              <w:instrText xml:space="preserve"> PAGEREF _Toc172639069 \h </w:instrText>
            </w:r>
            <w:r w:rsidR="001D2B98" w:rsidRPr="001D2B98">
              <w:rPr>
                <w:rFonts w:ascii="Times New Roman" w:eastAsia="仿宋_GB2312"/>
                <w:noProof/>
                <w:webHidden/>
              </w:rPr>
            </w:r>
            <w:r w:rsidR="001D2B98" w:rsidRPr="001D2B98">
              <w:rPr>
                <w:rFonts w:ascii="Times New Roman" w:eastAsia="仿宋_GB2312"/>
                <w:noProof/>
                <w:webHidden/>
              </w:rPr>
              <w:fldChar w:fldCharType="separate"/>
            </w:r>
            <w:r w:rsidR="005C0496">
              <w:rPr>
                <w:rFonts w:ascii="Times New Roman" w:eastAsia="仿宋_GB2312"/>
                <w:noProof/>
                <w:webHidden/>
              </w:rPr>
              <w:t>17</w:t>
            </w:r>
            <w:r w:rsidR="001D2B98" w:rsidRPr="001D2B98">
              <w:rPr>
                <w:rFonts w:ascii="Times New Roman" w:eastAsia="仿宋_GB2312"/>
                <w:noProof/>
                <w:webHidden/>
              </w:rPr>
              <w:fldChar w:fldCharType="end"/>
            </w:r>
          </w:hyperlink>
        </w:p>
        <w:p w14:paraId="3E9450D7" w14:textId="5286B3E5" w:rsidR="001D2B98" w:rsidRPr="001D2B98" w:rsidRDefault="00AF1C0D" w:rsidP="00AE50F1">
          <w:pPr>
            <w:pStyle w:val="10"/>
            <w:spacing w:after="100" w:line="276" w:lineRule="auto"/>
            <w:rPr>
              <w:rFonts w:ascii="Times New Roman" w:eastAsia="仿宋_GB2312"/>
              <w:b/>
              <w:noProof/>
              <w:color w:val="auto"/>
              <w:sz w:val="21"/>
              <w:szCs w:val="22"/>
            </w:rPr>
          </w:pPr>
          <w:hyperlink w:anchor="_Toc172639070" w:history="1">
            <w:r w:rsidR="001D2B98" w:rsidRPr="001D2B98">
              <w:rPr>
                <w:rStyle w:val="a5"/>
                <w:rFonts w:ascii="Times New Roman" w:eastAsia="仿宋_GB2312"/>
                <w:b/>
                <w:noProof/>
              </w:rPr>
              <w:t>九、起草单位和起草人员信息及分工</w:t>
            </w:r>
            <w:r w:rsidR="001D2B98" w:rsidRPr="001D2B98">
              <w:rPr>
                <w:rFonts w:ascii="Times New Roman" w:eastAsia="仿宋_GB2312"/>
                <w:noProof/>
                <w:webHidden/>
              </w:rPr>
              <w:tab/>
            </w:r>
            <w:r w:rsidR="001D2B98" w:rsidRPr="001D2B98">
              <w:rPr>
                <w:rFonts w:ascii="Times New Roman" w:eastAsia="仿宋_GB2312"/>
                <w:noProof/>
                <w:webHidden/>
              </w:rPr>
              <w:fldChar w:fldCharType="begin"/>
            </w:r>
            <w:r w:rsidR="001D2B98" w:rsidRPr="001D2B98">
              <w:rPr>
                <w:rFonts w:ascii="Times New Roman" w:eastAsia="仿宋_GB2312"/>
                <w:noProof/>
                <w:webHidden/>
              </w:rPr>
              <w:instrText xml:space="preserve"> PAGEREF _Toc172639070 \h </w:instrText>
            </w:r>
            <w:r w:rsidR="001D2B98" w:rsidRPr="001D2B98">
              <w:rPr>
                <w:rFonts w:ascii="Times New Roman" w:eastAsia="仿宋_GB2312"/>
                <w:noProof/>
                <w:webHidden/>
              </w:rPr>
            </w:r>
            <w:r w:rsidR="001D2B98" w:rsidRPr="001D2B98">
              <w:rPr>
                <w:rFonts w:ascii="Times New Roman" w:eastAsia="仿宋_GB2312"/>
                <w:noProof/>
                <w:webHidden/>
              </w:rPr>
              <w:fldChar w:fldCharType="separate"/>
            </w:r>
            <w:r w:rsidR="005C0496">
              <w:rPr>
                <w:rFonts w:ascii="Times New Roman" w:eastAsia="仿宋_GB2312"/>
                <w:noProof/>
                <w:webHidden/>
              </w:rPr>
              <w:t>18</w:t>
            </w:r>
            <w:r w:rsidR="001D2B98" w:rsidRPr="001D2B98">
              <w:rPr>
                <w:rFonts w:ascii="Times New Roman" w:eastAsia="仿宋_GB2312"/>
                <w:noProof/>
                <w:webHidden/>
              </w:rPr>
              <w:fldChar w:fldCharType="end"/>
            </w:r>
          </w:hyperlink>
        </w:p>
        <w:p w14:paraId="06F2A658" w14:textId="22340171" w:rsidR="001D2B98" w:rsidRDefault="001D2B98">
          <w:r w:rsidRPr="001D2B98">
            <w:rPr>
              <w:rFonts w:eastAsia="仿宋_GB2312"/>
              <w:b/>
              <w:bCs/>
              <w:lang w:val="zh-CN"/>
            </w:rPr>
            <w:fldChar w:fldCharType="end"/>
          </w:r>
        </w:p>
      </w:sdtContent>
    </w:sdt>
    <w:p w14:paraId="55B388BB" w14:textId="77777777" w:rsidR="00593EAA" w:rsidRPr="00F04E90" w:rsidRDefault="00593EAA">
      <w:pPr>
        <w:tabs>
          <w:tab w:val="center" w:pos="4153"/>
          <w:tab w:val="left" w:pos="4980"/>
        </w:tabs>
        <w:spacing w:line="360" w:lineRule="auto"/>
        <w:jc w:val="left"/>
        <w:rPr>
          <w:rFonts w:ascii="楷体" w:eastAsia="楷体" w:hAnsi="楷体"/>
          <w:sz w:val="30"/>
          <w:szCs w:val="30"/>
        </w:rPr>
      </w:pPr>
    </w:p>
    <w:p w14:paraId="6391532A" w14:textId="77777777" w:rsidR="00593EAA" w:rsidRPr="00F04E90" w:rsidRDefault="00593EAA">
      <w:pPr>
        <w:tabs>
          <w:tab w:val="center" w:pos="4153"/>
          <w:tab w:val="left" w:pos="4980"/>
        </w:tabs>
        <w:spacing w:line="360" w:lineRule="auto"/>
        <w:jc w:val="left"/>
        <w:rPr>
          <w:rFonts w:ascii="楷体_GB2312" w:eastAsia="楷体_GB2312"/>
          <w:b/>
          <w:sz w:val="30"/>
          <w:szCs w:val="30"/>
        </w:rPr>
        <w:sectPr w:rsidR="00593EAA" w:rsidRPr="00F04E90" w:rsidSect="00432C94">
          <w:footerReference w:type="first" r:id="rId11"/>
          <w:pgSz w:w="11906" w:h="16838"/>
          <w:pgMar w:top="1440" w:right="1800" w:bottom="1440" w:left="1800" w:header="851" w:footer="992" w:gutter="0"/>
          <w:pgNumType w:fmt="upperRoman" w:start="1"/>
          <w:cols w:space="720"/>
          <w:titlePg/>
          <w:docGrid w:type="lines" w:linePitch="312"/>
        </w:sectPr>
      </w:pPr>
    </w:p>
    <w:p w14:paraId="2D949FAF" w14:textId="66217323" w:rsidR="00360B1B" w:rsidRPr="00E701E3" w:rsidRDefault="00793776" w:rsidP="00E701E3">
      <w:pPr>
        <w:pStyle w:val="1"/>
        <w:tabs>
          <w:tab w:val="left" w:pos="567"/>
        </w:tabs>
        <w:spacing w:before="0" w:after="0" w:line="360" w:lineRule="auto"/>
        <w:rPr>
          <w:rFonts w:eastAsia="仿宋_GB2312" w:cstheme="majorBidi"/>
          <w:kern w:val="2"/>
          <w:sz w:val="28"/>
          <w:szCs w:val="28"/>
        </w:rPr>
      </w:pPr>
      <w:bookmarkStart w:id="16" w:name="_Toc167360655"/>
      <w:bookmarkStart w:id="17" w:name="_Toc172639060"/>
      <w:r w:rsidRPr="00E701E3">
        <w:rPr>
          <w:rFonts w:eastAsia="仿宋_GB2312" w:cstheme="majorBidi" w:hint="eastAsia"/>
          <w:kern w:val="2"/>
          <w:sz w:val="28"/>
          <w:szCs w:val="28"/>
        </w:rPr>
        <w:lastRenderedPageBreak/>
        <w:t>一、</w:t>
      </w:r>
      <w:r w:rsidR="0061179F" w:rsidRPr="00E701E3">
        <w:rPr>
          <w:rFonts w:eastAsia="仿宋_GB2312" w:cstheme="majorBidi" w:hint="eastAsia"/>
          <w:kern w:val="2"/>
          <w:sz w:val="28"/>
          <w:szCs w:val="28"/>
        </w:rPr>
        <w:t>目的意义</w:t>
      </w:r>
      <w:bookmarkEnd w:id="16"/>
      <w:bookmarkEnd w:id="17"/>
    </w:p>
    <w:p w14:paraId="78C7951A" w14:textId="78D68976" w:rsidR="007533F0" w:rsidRPr="00E701E3" w:rsidRDefault="00C93D59"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为进一步</w:t>
      </w:r>
      <w:r w:rsidR="007533F0" w:rsidRPr="00E701E3">
        <w:rPr>
          <w:rFonts w:eastAsia="仿宋_GB2312" w:cs="宋体" w:hint="eastAsia"/>
          <w:kern w:val="0"/>
          <w:sz w:val="28"/>
          <w:szCs w:val="28"/>
        </w:rPr>
        <w:t>发挥交通运输在服务城乡统筹协调发展、促进乡村振兴中的支撑作用，</w:t>
      </w:r>
      <w:r w:rsidRPr="00E701E3">
        <w:rPr>
          <w:rFonts w:eastAsia="仿宋_GB2312" w:cs="宋体" w:hint="eastAsia"/>
          <w:kern w:val="0"/>
          <w:sz w:val="28"/>
          <w:szCs w:val="28"/>
        </w:rPr>
        <w:t>近年来国家</w:t>
      </w:r>
      <w:r w:rsidR="007533F0" w:rsidRPr="00E701E3">
        <w:rPr>
          <w:rFonts w:eastAsia="仿宋_GB2312" w:cs="宋体" w:hint="eastAsia"/>
          <w:kern w:val="0"/>
          <w:sz w:val="28"/>
          <w:szCs w:val="28"/>
        </w:rPr>
        <w:t>持续加快补齐农村交通运输在基础设施、公共服务等方面的短板。</w:t>
      </w:r>
      <w:r w:rsidR="007533F0" w:rsidRPr="00E701E3">
        <w:rPr>
          <w:rFonts w:eastAsia="仿宋_GB2312" w:cs="宋体" w:hint="eastAsia"/>
          <w:kern w:val="0"/>
          <w:sz w:val="28"/>
          <w:szCs w:val="28"/>
        </w:rPr>
        <w:t>2016</w:t>
      </w:r>
      <w:r w:rsidR="007533F0" w:rsidRPr="00E701E3">
        <w:rPr>
          <w:rFonts w:eastAsia="仿宋_GB2312" w:cs="宋体" w:hint="eastAsia"/>
          <w:kern w:val="0"/>
          <w:sz w:val="28"/>
          <w:szCs w:val="28"/>
        </w:rPr>
        <w:t>年，中国交通运输部等部门出台《关于稳步推进城乡交通运输一体化</w:t>
      </w:r>
      <w:r w:rsidR="007533F0" w:rsidRPr="00E701E3">
        <w:rPr>
          <w:rFonts w:eastAsia="仿宋_GB2312" w:cs="宋体" w:hint="eastAsia"/>
          <w:kern w:val="0"/>
          <w:sz w:val="28"/>
          <w:szCs w:val="28"/>
        </w:rPr>
        <w:t xml:space="preserve"> </w:t>
      </w:r>
      <w:r w:rsidR="007533F0" w:rsidRPr="00E701E3">
        <w:rPr>
          <w:rFonts w:eastAsia="仿宋_GB2312" w:cs="宋体" w:hint="eastAsia"/>
          <w:kern w:val="0"/>
          <w:sz w:val="28"/>
          <w:szCs w:val="28"/>
        </w:rPr>
        <w:t>提升基本公共服务水平的指导意见》，加快推进城乡交通运输基础设施、客运服务和货运物流服务一体化建设。同时，启动</w:t>
      </w:r>
      <w:r w:rsidRPr="00E701E3">
        <w:rPr>
          <w:rFonts w:eastAsia="仿宋_GB2312" w:cs="宋体" w:hint="eastAsia"/>
          <w:kern w:val="0"/>
          <w:sz w:val="28"/>
          <w:szCs w:val="28"/>
        </w:rPr>
        <w:t>了</w:t>
      </w:r>
      <w:r w:rsidR="007533F0" w:rsidRPr="00E701E3">
        <w:rPr>
          <w:rFonts w:eastAsia="仿宋_GB2312" w:cs="宋体" w:hint="eastAsia"/>
          <w:kern w:val="0"/>
          <w:sz w:val="28"/>
          <w:szCs w:val="28"/>
        </w:rPr>
        <w:t>第一批城乡交通运输一体化示范县创建，全国范围内</w:t>
      </w:r>
      <w:r w:rsidR="007533F0" w:rsidRPr="00E701E3">
        <w:rPr>
          <w:rFonts w:eastAsia="仿宋_GB2312" w:cs="宋体" w:hint="eastAsia"/>
          <w:kern w:val="0"/>
          <w:sz w:val="28"/>
          <w:szCs w:val="28"/>
        </w:rPr>
        <w:t>52</w:t>
      </w:r>
      <w:r w:rsidR="007533F0" w:rsidRPr="00E701E3">
        <w:rPr>
          <w:rFonts w:eastAsia="仿宋_GB2312" w:cs="宋体" w:hint="eastAsia"/>
          <w:kern w:val="0"/>
          <w:sz w:val="28"/>
          <w:szCs w:val="28"/>
        </w:rPr>
        <w:t>个县（区、市）开展创建工作，涌现出浙江宁海“集士驿站</w:t>
      </w:r>
      <w:r w:rsidR="007533F0" w:rsidRPr="00E701E3">
        <w:rPr>
          <w:rFonts w:eastAsia="仿宋_GB2312" w:cs="宋体" w:hint="eastAsia"/>
          <w:kern w:val="0"/>
          <w:sz w:val="28"/>
          <w:szCs w:val="28"/>
        </w:rPr>
        <w:t>+</w:t>
      </w:r>
      <w:r w:rsidR="007533F0" w:rsidRPr="00E701E3">
        <w:rPr>
          <w:rFonts w:eastAsia="仿宋_GB2312" w:cs="宋体" w:hint="eastAsia"/>
          <w:kern w:val="0"/>
          <w:sz w:val="28"/>
          <w:szCs w:val="28"/>
        </w:rPr>
        <w:t>公交邮路”、吉林乾安“镇村公交</w:t>
      </w:r>
      <w:r w:rsidR="007533F0" w:rsidRPr="00E701E3">
        <w:rPr>
          <w:rFonts w:eastAsia="仿宋_GB2312" w:cs="宋体" w:hint="eastAsia"/>
          <w:kern w:val="0"/>
          <w:sz w:val="28"/>
          <w:szCs w:val="28"/>
        </w:rPr>
        <w:t>+</w:t>
      </w:r>
      <w:r w:rsidR="007533F0" w:rsidRPr="00E701E3">
        <w:rPr>
          <w:rFonts w:eastAsia="仿宋_GB2312" w:cs="宋体" w:hint="eastAsia"/>
          <w:kern w:val="0"/>
          <w:sz w:val="28"/>
          <w:szCs w:val="28"/>
        </w:rPr>
        <w:t>物流配送”、山西平定“互联网</w:t>
      </w:r>
      <w:r w:rsidR="007533F0" w:rsidRPr="00E701E3">
        <w:rPr>
          <w:rFonts w:eastAsia="仿宋_GB2312" w:cs="宋体" w:hint="eastAsia"/>
          <w:kern w:val="0"/>
          <w:sz w:val="28"/>
          <w:szCs w:val="28"/>
        </w:rPr>
        <w:t>+</w:t>
      </w:r>
      <w:r w:rsidR="007533F0" w:rsidRPr="00E701E3">
        <w:rPr>
          <w:rFonts w:eastAsia="仿宋_GB2312" w:cs="宋体" w:hint="eastAsia"/>
          <w:kern w:val="0"/>
          <w:sz w:val="28"/>
          <w:szCs w:val="28"/>
        </w:rPr>
        <w:t>供销社”等一批典型模式，为其他地区推进城乡交通运输一体化发展、促进城乡经济社会融合发展提供经验。</w:t>
      </w:r>
      <w:bookmarkStart w:id="18" w:name="_GoBack"/>
      <w:bookmarkEnd w:id="18"/>
    </w:p>
    <w:p w14:paraId="3399CC22" w14:textId="020E19EA" w:rsidR="007533F0" w:rsidRPr="00E701E3" w:rsidRDefault="007533F0"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为贯彻《关于深化交通运输与邮政快递融合推进农村物流高质量发展的意见》（交运发〔</w:t>
      </w:r>
      <w:r w:rsidRPr="00E701E3">
        <w:rPr>
          <w:rFonts w:eastAsia="仿宋_GB2312" w:cs="宋体" w:hint="eastAsia"/>
          <w:kern w:val="0"/>
          <w:sz w:val="28"/>
          <w:szCs w:val="28"/>
        </w:rPr>
        <w:t>2019</w:t>
      </w:r>
      <w:r w:rsidRPr="00E701E3">
        <w:rPr>
          <w:rFonts w:eastAsia="仿宋_GB2312" w:cs="宋体" w:hint="eastAsia"/>
          <w:kern w:val="0"/>
          <w:sz w:val="28"/>
          <w:szCs w:val="28"/>
        </w:rPr>
        <w:t>〕</w:t>
      </w:r>
      <w:r w:rsidRPr="00E701E3">
        <w:rPr>
          <w:rFonts w:eastAsia="仿宋_GB2312" w:cs="宋体" w:hint="eastAsia"/>
          <w:kern w:val="0"/>
          <w:sz w:val="28"/>
          <w:szCs w:val="28"/>
        </w:rPr>
        <w:t>107</w:t>
      </w:r>
      <w:r w:rsidRPr="00E701E3">
        <w:rPr>
          <w:rFonts w:eastAsia="仿宋_GB2312" w:cs="宋体" w:hint="eastAsia"/>
          <w:kern w:val="0"/>
          <w:sz w:val="28"/>
          <w:szCs w:val="28"/>
        </w:rPr>
        <w:t>号）</w:t>
      </w:r>
      <w:r w:rsidR="00E641F4" w:rsidRPr="00E701E3">
        <w:rPr>
          <w:rFonts w:eastAsia="仿宋_GB2312" w:cs="宋体" w:hint="eastAsia"/>
          <w:kern w:val="0"/>
          <w:sz w:val="28"/>
          <w:szCs w:val="28"/>
        </w:rPr>
        <w:t>、</w:t>
      </w:r>
      <w:r w:rsidRPr="00E701E3">
        <w:rPr>
          <w:rFonts w:eastAsia="仿宋_GB2312" w:cs="宋体" w:hint="eastAsia"/>
          <w:kern w:val="0"/>
          <w:sz w:val="28"/>
          <w:szCs w:val="28"/>
        </w:rPr>
        <w:t>《交通运输部办公厅关于深化交邮融合推广农村物流服务品牌的通知》（交办运函〔</w:t>
      </w:r>
      <w:r w:rsidRPr="00E701E3">
        <w:rPr>
          <w:rFonts w:eastAsia="仿宋_GB2312" w:cs="宋体" w:hint="eastAsia"/>
          <w:kern w:val="0"/>
          <w:sz w:val="28"/>
          <w:szCs w:val="28"/>
        </w:rPr>
        <w:t>2019</w:t>
      </w:r>
      <w:r w:rsidRPr="00E701E3">
        <w:rPr>
          <w:rFonts w:eastAsia="仿宋_GB2312" w:cs="宋体" w:hint="eastAsia"/>
          <w:kern w:val="0"/>
          <w:sz w:val="28"/>
          <w:szCs w:val="28"/>
        </w:rPr>
        <w:t>〕</w:t>
      </w:r>
      <w:r w:rsidRPr="00E701E3">
        <w:rPr>
          <w:rFonts w:eastAsia="仿宋_GB2312" w:cs="宋体" w:hint="eastAsia"/>
          <w:kern w:val="0"/>
          <w:sz w:val="28"/>
          <w:szCs w:val="28"/>
        </w:rPr>
        <w:t>1359</w:t>
      </w:r>
      <w:r w:rsidRPr="00E701E3">
        <w:rPr>
          <w:rFonts w:eastAsia="仿宋_GB2312" w:cs="宋体" w:hint="eastAsia"/>
          <w:kern w:val="0"/>
          <w:sz w:val="28"/>
          <w:szCs w:val="28"/>
        </w:rPr>
        <w:t>号）的有关要求，落实《深化交通运输与邮政快递融合推进城乡物流服务一体化发展实施方案》（苏交运〔</w:t>
      </w:r>
      <w:r w:rsidRPr="00E701E3">
        <w:rPr>
          <w:rFonts w:eastAsia="仿宋_GB2312" w:cs="宋体" w:hint="eastAsia"/>
          <w:kern w:val="0"/>
          <w:sz w:val="28"/>
          <w:szCs w:val="28"/>
        </w:rPr>
        <w:t>2020</w:t>
      </w:r>
      <w:r w:rsidRPr="00E701E3">
        <w:rPr>
          <w:rFonts w:eastAsia="仿宋_GB2312" w:cs="宋体" w:hint="eastAsia"/>
          <w:kern w:val="0"/>
          <w:sz w:val="28"/>
          <w:szCs w:val="28"/>
        </w:rPr>
        <w:t>〕</w:t>
      </w:r>
      <w:r w:rsidRPr="00E701E3">
        <w:rPr>
          <w:rFonts w:eastAsia="仿宋_GB2312" w:cs="宋体" w:hint="eastAsia"/>
          <w:kern w:val="0"/>
          <w:sz w:val="28"/>
          <w:szCs w:val="28"/>
        </w:rPr>
        <w:t>28</w:t>
      </w:r>
      <w:r w:rsidRPr="00E701E3">
        <w:rPr>
          <w:rFonts w:eastAsia="仿宋_GB2312" w:cs="宋体" w:hint="eastAsia"/>
          <w:kern w:val="0"/>
          <w:sz w:val="28"/>
          <w:szCs w:val="28"/>
        </w:rPr>
        <w:t>号）</w:t>
      </w:r>
      <w:r w:rsidR="00FB6149" w:rsidRPr="00E701E3">
        <w:rPr>
          <w:rFonts w:eastAsia="仿宋_GB2312" w:cs="宋体" w:hint="eastAsia"/>
          <w:kern w:val="0"/>
          <w:sz w:val="28"/>
          <w:szCs w:val="28"/>
        </w:rPr>
        <w:t>《关于加快推进农村客货邮融合发展的指导意见》（交运发〔</w:t>
      </w:r>
      <w:r w:rsidR="00FB6149" w:rsidRPr="00E701E3">
        <w:rPr>
          <w:rFonts w:eastAsia="仿宋_GB2312" w:cs="宋体" w:hint="eastAsia"/>
          <w:kern w:val="0"/>
          <w:sz w:val="28"/>
          <w:szCs w:val="28"/>
        </w:rPr>
        <w:t>2023</w:t>
      </w:r>
      <w:r w:rsidR="00FB6149" w:rsidRPr="00E701E3">
        <w:rPr>
          <w:rFonts w:eastAsia="仿宋_GB2312" w:cs="宋体" w:hint="eastAsia"/>
          <w:kern w:val="0"/>
          <w:sz w:val="28"/>
          <w:szCs w:val="28"/>
        </w:rPr>
        <w:t>〕</w:t>
      </w:r>
      <w:r w:rsidR="00FB6149" w:rsidRPr="00E701E3">
        <w:rPr>
          <w:rFonts w:eastAsia="仿宋_GB2312" w:cs="宋体" w:hint="eastAsia"/>
          <w:kern w:val="0"/>
          <w:sz w:val="28"/>
          <w:szCs w:val="28"/>
        </w:rPr>
        <w:t>179</w:t>
      </w:r>
      <w:r w:rsidR="00FB6149" w:rsidRPr="00E701E3">
        <w:rPr>
          <w:rFonts w:eastAsia="仿宋_GB2312" w:cs="宋体" w:hint="eastAsia"/>
          <w:kern w:val="0"/>
          <w:sz w:val="28"/>
          <w:szCs w:val="28"/>
        </w:rPr>
        <w:t>号）</w:t>
      </w:r>
      <w:r w:rsidRPr="00E701E3">
        <w:rPr>
          <w:rFonts w:eastAsia="仿宋_GB2312" w:cs="宋体" w:hint="eastAsia"/>
          <w:kern w:val="0"/>
          <w:sz w:val="28"/>
          <w:szCs w:val="28"/>
        </w:rPr>
        <w:t>的工作部署，指导全省有序推进城乡公交代运邮件快件服务体系建设，全面提升农村物流服务水平，组织编制了《城乡公交代运邮件快件服务指南》</w:t>
      </w:r>
      <w:r w:rsidR="00334A18" w:rsidRPr="00E701E3">
        <w:rPr>
          <w:rFonts w:eastAsia="仿宋_GB2312" w:cs="宋体" w:hint="eastAsia"/>
          <w:kern w:val="0"/>
          <w:sz w:val="28"/>
          <w:szCs w:val="28"/>
        </w:rPr>
        <w:t>（以下简称《指南》）</w:t>
      </w:r>
      <w:r w:rsidRPr="00E701E3">
        <w:rPr>
          <w:rFonts w:eastAsia="仿宋_GB2312" w:cs="宋体" w:hint="eastAsia"/>
          <w:kern w:val="0"/>
          <w:sz w:val="28"/>
          <w:szCs w:val="28"/>
        </w:rPr>
        <w:t>。有助于加快构建起适合各地发展需要，层次清晰、覆盖全面、布局科学、功能合理、信息互联的城乡公交代</w:t>
      </w:r>
      <w:r w:rsidRPr="00E701E3">
        <w:rPr>
          <w:rFonts w:eastAsia="仿宋_GB2312" w:cs="宋体" w:hint="eastAsia"/>
          <w:kern w:val="0"/>
          <w:sz w:val="28"/>
          <w:szCs w:val="28"/>
        </w:rPr>
        <w:lastRenderedPageBreak/>
        <w:t>运邮件快件服务体系，全面提升农村物流服务水平，为更好地促进城乡一体化发展，服务乡村振兴提供有力支撑。</w:t>
      </w:r>
    </w:p>
    <w:p w14:paraId="516F8F76" w14:textId="2542D0C0" w:rsidR="0061179F" w:rsidRPr="00E701E3" w:rsidRDefault="0061179F" w:rsidP="00E701E3">
      <w:pPr>
        <w:pStyle w:val="1"/>
        <w:tabs>
          <w:tab w:val="left" w:pos="567"/>
        </w:tabs>
        <w:spacing w:before="0" w:after="0" w:line="360" w:lineRule="auto"/>
        <w:rPr>
          <w:rFonts w:eastAsia="仿宋_GB2312" w:cstheme="majorBidi"/>
          <w:kern w:val="2"/>
          <w:sz w:val="28"/>
          <w:szCs w:val="28"/>
        </w:rPr>
      </w:pPr>
      <w:bookmarkStart w:id="19" w:name="_Toc167360656"/>
      <w:bookmarkStart w:id="20" w:name="_Toc172639061"/>
      <w:r w:rsidRPr="00E701E3">
        <w:rPr>
          <w:rFonts w:eastAsia="仿宋_GB2312" w:cstheme="majorBidi" w:hint="eastAsia"/>
          <w:kern w:val="2"/>
          <w:sz w:val="28"/>
          <w:szCs w:val="28"/>
        </w:rPr>
        <w:t>二、任务来源</w:t>
      </w:r>
      <w:bookmarkEnd w:id="19"/>
      <w:bookmarkEnd w:id="20"/>
    </w:p>
    <w:p w14:paraId="74CDD14B" w14:textId="54882011" w:rsidR="00E57620" w:rsidRPr="00E701E3" w:rsidRDefault="00E57620"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为进一步健全我省高质量发展标准体系</w:t>
      </w:r>
      <w:r w:rsidR="000A1FD8">
        <w:rPr>
          <w:rFonts w:eastAsia="仿宋_GB2312" w:cs="宋体" w:hint="eastAsia"/>
          <w:kern w:val="0"/>
          <w:sz w:val="28"/>
          <w:szCs w:val="28"/>
        </w:rPr>
        <w:t>，</w:t>
      </w:r>
      <w:r w:rsidRPr="00E701E3">
        <w:rPr>
          <w:rFonts w:eastAsia="仿宋_GB2312" w:cs="宋体" w:hint="eastAsia"/>
          <w:kern w:val="0"/>
          <w:sz w:val="28"/>
          <w:szCs w:val="28"/>
        </w:rPr>
        <w:t>省市场监管局组织开展了</w:t>
      </w:r>
      <w:r w:rsidRPr="00E701E3">
        <w:rPr>
          <w:rFonts w:eastAsia="仿宋_GB2312" w:cs="宋体"/>
          <w:kern w:val="0"/>
          <w:sz w:val="28"/>
          <w:szCs w:val="28"/>
        </w:rPr>
        <w:t>2022</w:t>
      </w:r>
      <w:r w:rsidRPr="00E701E3">
        <w:rPr>
          <w:rFonts w:eastAsia="仿宋_GB2312" w:cs="宋体" w:hint="eastAsia"/>
          <w:kern w:val="0"/>
          <w:sz w:val="28"/>
          <w:szCs w:val="28"/>
        </w:rPr>
        <w:t>年度省地方标准申报立项工作。本指南由江苏省交通运输厅提出，泰州市交通运输局、华设设计集团股份有限公司联合编制。根据《江苏省标准监督管理办法》要求，经项目材料初审、专家论证、公示，本标准</w:t>
      </w:r>
      <w:r w:rsidRPr="00E701E3">
        <w:rPr>
          <w:rFonts w:eastAsia="仿宋_GB2312" w:cs="宋体"/>
          <w:kern w:val="0"/>
          <w:sz w:val="28"/>
          <w:szCs w:val="28"/>
        </w:rPr>
        <w:t>经</w:t>
      </w:r>
      <w:r w:rsidRPr="00E701E3">
        <w:rPr>
          <w:rFonts w:eastAsia="仿宋_GB2312" w:cs="宋体" w:hint="eastAsia"/>
          <w:b/>
          <w:kern w:val="0"/>
          <w:sz w:val="28"/>
          <w:szCs w:val="28"/>
        </w:rPr>
        <w:t>江苏</w:t>
      </w:r>
      <w:r w:rsidRPr="00E701E3">
        <w:rPr>
          <w:rFonts w:eastAsia="仿宋_GB2312" w:cs="宋体"/>
          <w:b/>
          <w:kern w:val="0"/>
          <w:sz w:val="28"/>
          <w:szCs w:val="28"/>
        </w:rPr>
        <w:t>省交通运输厅推荐、</w:t>
      </w:r>
      <w:r w:rsidRPr="00E701E3">
        <w:rPr>
          <w:rFonts w:eastAsia="仿宋_GB2312" w:cs="宋体" w:hint="eastAsia"/>
          <w:b/>
          <w:kern w:val="0"/>
          <w:sz w:val="28"/>
          <w:szCs w:val="28"/>
        </w:rPr>
        <w:t>江苏省市场监管局</w:t>
      </w:r>
      <w:r w:rsidRPr="00E701E3">
        <w:rPr>
          <w:rFonts w:eastAsia="仿宋_GB2312" w:cs="宋体" w:hint="eastAsia"/>
          <w:kern w:val="0"/>
          <w:sz w:val="28"/>
          <w:szCs w:val="28"/>
        </w:rPr>
        <w:t>批复同意后立项，项目批复文件为《省市场监管局关于下达</w:t>
      </w:r>
      <w:r w:rsidRPr="00E701E3">
        <w:rPr>
          <w:rFonts w:eastAsia="仿宋_GB2312" w:cs="宋体"/>
          <w:kern w:val="0"/>
          <w:sz w:val="28"/>
          <w:szCs w:val="28"/>
        </w:rPr>
        <w:t>2022</w:t>
      </w:r>
      <w:r w:rsidRPr="00E701E3">
        <w:rPr>
          <w:rFonts w:eastAsia="仿宋_GB2312" w:cs="宋体"/>
          <w:kern w:val="0"/>
          <w:sz w:val="28"/>
          <w:szCs w:val="28"/>
        </w:rPr>
        <w:t>年度江苏省地方标准项目计划的通知》（苏市监标〔</w:t>
      </w:r>
      <w:r w:rsidRPr="00E701E3">
        <w:rPr>
          <w:rFonts w:eastAsia="仿宋_GB2312" w:cs="宋体"/>
          <w:kern w:val="0"/>
          <w:sz w:val="28"/>
          <w:szCs w:val="28"/>
        </w:rPr>
        <w:t>2022</w:t>
      </w:r>
      <w:r w:rsidRPr="00E701E3">
        <w:rPr>
          <w:rFonts w:eastAsia="仿宋_GB2312" w:cs="宋体"/>
          <w:kern w:val="0"/>
          <w:sz w:val="28"/>
          <w:szCs w:val="28"/>
        </w:rPr>
        <w:t>〕</w:t>
      </w:r>
      <w:r w:rsidRPr="00E701E3">
        <w:rPr>
          <w:rFonts w:eastAsia="仿宋_GB2312" w:cs="宋体"/>
          <w:kern w:val="0"/>
          <w:sz w:val="28"/>
          <w:szCs w:val="28"/>
        </w:rPr>
        <w:t>192</w:t>
      </w:r>
      <w:r w:rsidRPr="00E701E3">
        <w:rPr>
          <w:rFonts w:eastAsia="仿宋_GB2312" w:cs="宋体"/>
          <w:kern w:val="0"/>
          <w:sz w:val="28"/>
          <w:szCs w:val="28"/>
        </w:rPr>
        <w:t>号文件）</w:t>
      </w:r>
      <w:r w:rsidRPr="00E701E3">
        <w:rPr>
          <w:rFonts w:eastAsia="仿宋_GB2312" w:cs="宋体" w:hint="eastAsia"/>
          <w:kern w:val="0"/>
          <w:sz w:val="28"/>
          <w:szCs w:val="28"/>
        </w:rPr>
        <w:t>，项目</w:t>
      </w:r>
      <w:r w:rsidRPr="00E701E3">
        <w:rPr>
          <w:rFonts w:eastAsia="仿宋_GB2312" w:cs="宋体"/>
          <w:kern w:val="0"/>
          <w:sz w:val="28"/>
          <w:szCs w:val="28"/>
        </w:rPr>
        <w:t>名称为</w:t>
      </w:r>
      <w:r w:rsidRPr="00E701E3">
        <w:rPr>
          <w:rFonts w:eastAsia="仿宋_GB2312" w:cs="宋体" w:hint="eastAsia"/>
          <w:kern w:val="0"/>
          <w:sz w:val="28"/>
          <w:szCs w:val="28"/>
        </w:rPr>
        <w:t>《城乡公交代运邮件快件服务指南》。</w:t>
      </w:r>
    </w:p>
    <w:p w14:paraId="74B5ABDE" w14:textId="519F1AFC" w:rsidR="0061179F" w:rsidRPr="00E701E3" w:rsidRDefault="0061179F" w:rsidP="00E701E3">
      <w:pPr>
        <w:pStyle w:val="1"/>
        <w:tabs>
          <w:tab w:val="left" w:pos="567"/>
        </w:tabs>
        <w:spacing w:before="0" w:after="0" w:line="360" w:lineRule="auto"/>
        <w:rPr>
          <w:rFonts w:eastAsia="仿宋_GB2312" w:cstheme="majorBidi"/>
          <w:kern w:val="2"/>
          <w:sz w:val="28"/>
          <w:szCs w:val="28"/>
        </w:rPr>
      </w:pPr>
      <w:bookmarkStart w:id="21" w:name="_Toc167360657"/>
      <w:bookmarkStart w:id="22" w:name="_Toc172639062"/>
      <w:r w:rsidRPr="00E701E3">
        <w:rPr>
          <w:rFonts w:eastAsia="仿宋_GB2312" w:cstheme="majorBidi" w:hint="eastAsia"/>
          <w:kern w:val="2"/>
          <w:sz w:val="28"/>
          <w:szCs w:val="28"/>
        </w:rPr>
        <w:t>三、编制过程</w:t>
      </w:r>
      <w:bookmarkEnd w:id="21"/>
      <w:bookmarkEnd w:id="22"/>
    </w:p>
    <w:p w14:paraId="6FFC2010" w14:textId="36E5CA16" w:rsidR="00793776" w:rsidRPr="00E701E3" w:rsidRDefault="0065787B" w:rsidP="00E701E3">
      <w:pPr>
        <w:widowControl/>
        <w:spacing w:line="360" w:lineRule="auto"/>
        <w:ind w:firstLineChars="200" w:firstLine="562"/>
        <w:rPr>
          <w:rFonts w:eastAsia="仿宋_GB2312" w:cs="宋体"/>
          <w:kern w:val="0"/>
          <w:sz w:val="28"/>
          <w:szCs w:val="28"/>
        </w:rPr>
      </w:pPr>
      <w:r w:rsidRPr="00E701E3">
        <w:rPr>
          <w:rFonts w:eastAsia="仿宋_GB2312" w:cs="宋体" w:hint="eastAsia"/>
          <w:b/>
          <w:kern w:val="0"/>
          <w:sz w:val="28"/>
          <w:szCs w:val="28"/>
        </w:rPr>
        <w:t>一是</w:t>
      </w:r>
      <w:r w:rsidR="00793776" w:rsidRPr="00E701E3">
        <w:rPr>
          <w:rFonts w:eastAsia="仿宋_GB2312" w:cs="宋体" w:hint="eastAsia"/>
          <w:b/>
          <w:kern w:val="0"/>
          <w:sz w:val="28"/>
          <w:szCs w:val="28"/>
        </w:rPr>
        <w:t>前期准备及工作大纲阶段</w:t>
      </w:r>
      <w:r w:rsidR="00B1185F" w:rsidRPr="00E701E3">
        <w:rPr>
          <w:rFonts w:eastAsia="仿宋_GB2312" w:cs="宋体" w:hint="eastAsia"/>
          <w:b/>
          <w:kern w:val="0"/>
          <w:sz w:val="28"/>
          <w:szCs w:val="28"/>
        </w:rPr>
        <w:t>。</w:t>
      </w:r>
      <w:r w:rsidRPr="00E701E3">
        <w:rPr>
          <w:rFonts w:eastAsia="仿宋_GB2312" w:cs="宋体"/>
          <w:kern w:val="0"/>
          <w:sz w:val="28"/>
          <w:szCs w:val="28"/>
        </w:rPr>
        <w:t>20</w:t>
      </w:r>
      <w:r w:rsidR="00341033" w:rsidRPr="00E701E3">
        <w:rPr>
          <w:rFonts w:eastAsia="仿宋_GB2312" w:cs="宋体"/>
          <w:kern w:val="0"/>
          <w:sz w:val="28"/>
          <w:szCs w:val="28"/>
        </w:rPr>
        <w:t>21</w:t>
      </w:r>
      <w:r w:rsidRPr="00E701E3">
        <w:rPr>
          <w:rFonts w:eastAsia="仿宋_GB2312" w:cs="宋体" w:hint="eastAsia"/>
          <w:kern w:val="0"/>
          <w:sz w:val="28"/>
          <w:szCs w:val="28"/>
        </w:rPr>
        <w:t>年</w:t>
      </w:r>
      <w:r w:rsidR="00341033" w:rsidRPr="00E701E3">
        <w:rPr>
          <w:rFonts w:eastAsia="仿宋_GB2312" w:cs="宋体"/>
          <w:kern w:val="0"/>
          <w:sz w:val="28"/>
          <w:szCs w:val="28"/>
        </w:rPr>
        <w:t>6</w:t>
      </w:r>
      <w:r w:rsidR="00793776" w:rsidRPr="00E701E3">
        <w:rPr>
          <w:rFonts w:eastAsia="仿宋_GB2312" w:cs="宋体" w:hint="eastAsia"/>
          <w:kern w:val="0"/>
          <w:sz w:val="28"/>
          <w:szCs w:val="28"/>
        </w:rPr>
        <w:t>月至</w:t>
      </w:r>
      <w:r w:rsidR="00E76179" w:rsidRPr="00E701E3">
        <w:rPr>
          <w:rFonts w:eastAsia="仿宋_GB2312" w:cs="宋体"/>
          <w:kern w:val="0"/>
          <w:sz w:val="28"/>
          <w:szCs w:val="28"/>
        </w:rPr>
        <w:t>7</w:t>
      </w:r>
      <w:r w:rsidR="00793776" w:rsidRPr="00E701E3">
        <w:rPr>
          <w:rFonts w:eastAsia="仿宋_GB2312" w:cs="宋体" w:hint="eastAsia"/>
          <w:kern w:val="0"/>
          <w:sz w:val="28"/>
          <w:szCs w:val="28"/>
        </w:rPr>
        <w:t>月</w:t>
      </w:r>
      <w:r w:rsidR="000343E6" w:rsidRPr="00E701E3">
        <w:rPr>
          <w:rFonts w:eastAsia="仿宋_GB2312" w:cs="宋体" w:hint="eastAsia"/>
          <w:kern w:val="0"/>
          <w:sz w:val="28"/>
          <w:szCs w:val="28"/>
        </w:rPr>
        <w:t>，</w:t>
      </w:r>
      <w:r w:rsidRPr="00E701E3">
        <w:rPr>
          <w:rFonts w:eastAsia="仿宋_GB2312" w:cs="宋体" w:hint="eastAsia"/>
          <w:kern w:val="0"/>
          <w:sz w:val="28"/>
          <w:szCs w:val="28"/>
        </w:rPr>
        <w:t>课题组</w:t>
      </w:r>
      <w:r w:rsidR="000343E6" w:rsidRPr="00E701E3">
        <w:rPr>
          <w:rFonts w:eastAsia="仿宋_GB2312" w:cs="宋体" w:hint="eastAsia"/>
          <w:kern w:val="0"/>
          <w:sz w:val="28"/>
          <w:szCs w:val="28"/>
        </w:rPr>
        <w:t>根据</w:t>
      </w:r>
      <w:r w:rsidR="00E76179" w:rsidRPr="00E701E3">
        <w:rPr>
          <w:rFonts w:eastAsia="仿宋_GB2312" w:cs="宋体" w:hint="eastAsia"/>
          <w:kern w:val="0"/>
          <w:sz w:val="28"/>
          <w:szCs w:val="28"/>
        </w:rPr>
        <w:t>城乡公交代运邮件快件</w:t>
      </w:r>
      <w:r w:rsidR="000343E6" w:rsidRPr="00E701E3">
        <w:rPr>
          <w:rFonts w:eastAsia="仿宋_GB2312" w:cs="宋体" w:hint="eastAsia"/>
          <w:kern w:val="0"/>
          <w:sz w:val="28"/>
          <w:szCs w:val="28"/>
        </w:rPr>
        <w:t>相关</w:t>
      </w:r>
      <w:r w:rsidRPr="00E701E3">
        <w:rPr>
          <w:rFonts w:eastAsia="仿宋_GB2312" w:cs="宋体" w:hint="eastAsia"/>
          <w:kern w:val="0"/>
          <w:sz w:val="28"/>
          <w:szCs w:val="28"/>
        </w:rPr>
        <w:t>研究</w:t>
      </w:r>
      <w:r w:rsidR="000343E6" w:rsidRPr="00E701E3">
        <w:rPr>
          <w:rFonts w:eastAsia="仿宋_GB2312" w:cs="宋体" w:hint="eastAsia"/>
          <w:kern w:val="0"/>
          <w:sz w:val="28"/>
          <w:szCs w:val="28"/>
        </w:rPr>
        <w:t>的实际，研究提出了《</w:t>
      </w:r>
      <w:r w:rsidR="00E76179" w:rsidRPr="00E701E3">
        <w:rPr>
          <w:rFonts w:eastAsia="仿宋_GB2312" w:cs="宋体" w:hint="eastAsia"/>
          <w:kern w:val="0"/>
          <w:sz w:val="28"/>
          <w:szCs w:val="28"/>
        </w:rPr>
        <w:t>指南</w:t>
      </w:r>
      <w:r w:rsidR="000343E6" w:rsidRPr="00E701E3">
        <w:rPr>
          <w:rFonts w:eastAsia="仿宋_GB2312" w:cs="宋体" w:hint="eastAsia"/>
          <w:kern w:val="0"/>
          <w:sz w:val="28"/>
          <w:szCs w:val="28"/>
        </w:rPr>
        <w:t>》的基本需求和编制内容</w:t>
      </w:r>
      <w:r w:rsidR="00793776" w:rsidRPr="00E701E3">
        <w:rPr>
          <w:rFonts w:eastAsia="仿宋_GB2312" w:cs="宋体" w:hint="eastAsia"/>
          <w:kern w:val="0"/>
          <w:sz w:val="28"/>
          <w:szCs w:val="28"/>
        </w:rPr>
        <w:t>，</w:t>
      </w:r>
      <w:r w:rsidR="000343E6" w:rsidRPr="00E701E3">
        <w:rPr>
          <w:rFonts w:eastAsia="仿宋_GB2312" w:cs="宋体" w:hint="eastAsia"/>
          <w:kern w:val="0"/>
          <w:sz w:val="28"/>
          <w:szCs w:val="28"/>
        </w:rPr>
        <w:t>分解了项目组各参加成员的编制任务，并经课题组内部多次讨论，最终起草完成了《</w:t>
      </w:r>
      <w:r w:rsidR="00E76179" w:rsidRPr="00E701E3">
        <w:rPr>
          <w:rFonts w:eastAsia="仿宋_GB2312" w:cs="宋体" w:hint="eastAsia"/>
          <w:kern w:val="0"/>
          <w:sz w:val="28"/>
          <w:szCs w:val="28"/>
        </w:rPr>
        <w:t>指南</w:t>
      </w:r>
      <w:r w:rsidR="000343E6" w:rsidRPr="00E701E3">
        <w:rPr>
          <w:rFonts w:eastAsia="仿宋_GB2312" w:cs="宋体" w:hint="eastAsia"/>
          <w:kern w:val="0"/>
          <w:sz w:val="28"/>
          <w:szCs w:val="28"/>
        </w:rPr>
        <w:t>》的大纲框架</w:t>
      </w:r>
      <w:r w:rsidR="00793776" w:rsidRPr="00E701E3">
        <w:rPr>
          <w:rFonts w:eastAsia="仿宋_GB2312" w:cs="宋体" w:hint="eastAsia"/>
          <w:kern w:val="0"/>
          <w:sz w:val="28"/>
          <w:szCs w:val="28"/>
        </w:rPr>
        <w:t>。</w:t>
      </w:r>
    </w:p>
    <w:p w14:paraId="3666EFB0" w14:textId="1A415D84" w:rsidR="00793776" w:rsidRPr="00E701E3" w:rsidRDefault="000343E6" w:rsidP="00E701E3">
      <w:pPr>
        <w:widowControl/>
        <w:spacing w:line="360" w:lineRule="auto"/>
        <w:ind w:firstLineChars="200" w:firstLine="562"/>
        <w:rPr>
          <w:rFonts w:eastAsia="仿宋_GB2312" w:cs="宋体"/>
          <w:kern w:val="0"/>
          <w:sz w:val="28"/>
          <w:szCs w:val="28"/>
        </w:rPr>
      </w:pPr>
      <w:r w:rsidRPr="00E701E3">
        <w:rPr>
          <w:rFonts w:eastAsia="仿宋_GB2312" w:cs="宋体" w:hint="eastAsia"/>
          <w:b/>
          <w:kern w:val="0"/>
          <w:sz w:val="28"/>
          <w:szCs w:val="28"/>
        </w:rPr>
        <w:t>二是</w:t>
      </w:r>
      <w:r w:rsidR="00793776" w:rsidRPr="00E701E3">
        <w:rPr>
          <w:rFonts w:eastAsia="仿宋_GB2312" w:cs="宋体" w:hint="eastAsia"/>
          <w:b/>
          <w:kern w:val="0"/>
          <w:sz w:val="28"/>
          <w:szCs w:val="28"/>
        </w:rPr>
        <w:t>资料收集及</w:t>
      </w:r>
      <w:r w:rsidRPr="00E701E3">
        <w:rPr>
          <w:rFonts w:eastAsia="仿宋_GB2312" w:cs="宋体" w:hint="eastAsia"/>
          <w:b/>
          <w:kern w:val="0"/>
          <w:sz w:val="28"/>
          <w:szCs w:val="28"/>
        </w:rPr>
        <w:t>形成</w:t>
      </w:r>
      <w:r w:rsidR="00793776" w:rsidRPr="00E701E3">
        <w:rPr>
          <w:rFonts w:eastAsia="仿宋_GB2312" w:cs="宋体" w:hint="eastAsia"/>
          <w:b/>
          <w:kern w:val="0"/>
          <w:sz w:val="28"/>
          <w:szCs w:val="28"/>
        </w:rPr>
        <w:t>初稿阶段</w:t>
      </w:r>
      <w:r w:rsidR="00B1185F" w:rsidRPr="00E701E3">
        <w:rPr>
          <w:rFonts w:eastAsia="仿宋_GB2312" w:cs="宋体" w:hint="eastAsia"/>
          <w:b/>
          <w:kern w:val="0"/>
          <w:sz w:val="28"/>
          <w:szCs w:val="28"/>
        </w:rPr>
        <w:t>。</w:t>
      </w:r>
      <w:r w:rsidR="00793776" w:rsidRPr="00E701E3">
        <w:rPr>
          <w:rFonts w:eastAsia="仿宋_GB2312" w:cs="宋体"/>
          <w:kern w:val="0"/>
          <w:sz w:val="28"/>
          <w:szCs w:val="28"/>
        </w:rPr>
        <w:t>20</w:t>
      </w:r>
      <w:r w:rsidR="008A4A45" w:rsidRPr="00E701E3">
        <w:rPr>
          <w:rFonts w:eastAsia="仿宋_GB2312" w:cs="宋体" w:hint="eastAsia"/>
          <w:kern w:val="0"/>
          <w:sz w:val="28"/>
          <w:szCs w:val="28"/>
        </w:rPr>
        <w:t>2</w:t>
      </w:r>
      <w:r w:rsidR="00E76179" w:rsidRPr="00E701E3">
        <w:rPr>
          <w:rFonts w:eastAsia="仿宋_GB2312" w:cs="宋体"/>
          <w:kern w:val="0"/>
          <w:sz w:val="28"/>
          <w:szCs w:val="28"/>
        </w:rPr>
        <w:t>1</w:t>
      </w:r>
      <w:r w:rsidR="00793776" w:rsidRPr="00E701E3">
        <w:rPr>
          <w:rFonts w:eastAsia="仿宋_GB2312" w:cs="宋体" w:hint="eastAsia"/>
          <w:kern w:val="0"/>
          <w:sz w:val="28"/>
          <w:szCs w:val="28"/>
        </w:rPr>
        <w:t>年</w:t>
      </w:r>
      <w:r w:rsidR="00E76179" w:rsidRPr="00E701E3">
        <w:rPr>
          <w:rFonts w:eastAsia="仿宋_GB2312" w:cs="宋体"/>
          <w:kern w:val="0"/>
          <w:sz w:val="28"/>
          <w:szCs w:val="28"/>
        </w:rPr>
        <w:t>8</w:t>
      </w:r>
      <w:r w:rsidR="00793776" w:rsidRPr="00E701E3">
        <w:rPr>
          <w:rFonts w:eastAsia="仿宋_GB2312" w:cs="宋体" w:hint="eastAsia"/>
          <w:kern w:val="0"/>
          <w:sz w:val="28"/>
          <w:szCs w:val="28"/>
        </w:rPr>
        <w:t>月至</w:t>
      </w:r>
      <w:r w:rsidR="00793776" w:rsidRPr="00E701E3">
        <w:rPr>
          <w:rFonts w:eastAsia="仿宋_GB2312" w:cs="宋体"/>
          <w:kern w:val="0"/>
          <w:sz w:val="28"/>
          <w:szCs w:val="28"/>
        </w:rPr>
        <w:t>20</w:t>
      </w:r>
      <w:r w:rsidR="00E76179" w:rsidRPr="00E701E3">
        <w:rPr>
          <w:rFonts w:eastAsia="仿宋_GB2312" w:cs="宋体"/>
          <w:kern w:val="0"/>
          <w:sz w:val="28"/>
          <w:szCs w:val="28"/>
        </w:rPr>
        <w:t>22</w:t>
      </w:r>
      <w:r w:rsidR="00793776" w:rsidRPr="00E701E3">
        <w:rPr>
          <w:rFonts w:eastAsia="仿宋_GB2312" w:cs="宋体" w:hint="eastAsia"/>
          <w:kern w:val="0"/>
          <w:sz w:val="28"/>
          <w:szCs w:val="28"/>
        </w:rPr>
        <w:t>年</w:t>
      </w:r>
      <w:r w:rsidR="00E76179" w:rsidRPr="00E701E3">
        <w:rPr>
          <w:rFonts w:eastAsia="仿宋_GB2312" w:cs="宋体"/>
          <w:kern w:val="0"/>
          <w:sz w:val="28"/>
          <w:szCs w:val="28"/>
        </w:rPr>
        <w:t>2</w:t>
      </w:r>
      <w:r w:rsidR="00793776" w:rsidRPr="00E701E3">
        <w:rPr>
          <w:rFonts w:eastAsia="仿宋_GB2312" w:cs="宋体" w:hint="eastAsia"/>
          <w:kern w:val="0"/>
          <w:sz w:val="28"/>
          <w:szCs w:val="28"/>
        </w:rPr>
        <w:t>月</w:t>
      </w:r>
      <w:r w:rsidRPr="00E701E3">
        <w:rPr>
          <w:rFonts w:eastAsia="仿宋_GB2312" w:cs="宋体" w:hint="eastAsia"/>
          <w:kern w:val="0"/>
          <w:sz w:val="28"/>
          <w:szCs w:val="28"/>
        </w:rPr>
        <w:t>，</w:t>
      </w:r>
      <w:r w:rsidR="00793776" w:rsidRPr="00E701E3">
        <w:rPr>
          <w:rFonts w:eastAsia="仿宋_GB2312" w:cs="宋体" w:hint="eastAsia"/>
          <w:kern w:val="0"/>
          <w:sz w:val="28"/>
          <w:szCs w:val="28"/>
        </w:rPr>
        <w:t>课题</w:t>
      </w:r>
      <w:r w:rsidRPr="00E701E3">
        <w:rPr>
          <w:rFonts w:eastAsia="仿宋_GB2312" w:cs="宋体" w:hint="eastAsia"/>
          <w:kern w:val="0"/>
          <w:sz w:val="28"/>
          <w:szCs w:val="28"/>
        </w:rPr>
        <w:t>组</w:t>
      </w:r>
      <w:r w:rsidR="00793776" w:rsidRPr="00E701E3">
        <w:rPr>
          <w:rFonts w:eastAsia="仿宋_GB2312" w:cs="宋体" w:hint="eastAsia"/>
          <w:kern w:val="0"/>
          <w:sz w:val="28"/>
          <w:szCs w:val="28"/>
        </w:rPr>
        <w:t>收集</w:t>
      </w:r>
      <w:r w:rsidRPr="00E701E3">
        <w:rPr>
          <w:rFonts w:eastAsia="仿宋_GB2312" w:cs="宋体" w:hint="eastAsia"/>
          <w:kern w:val="0"/>
          <w:sz w:val="28"/>
          <w:szCs w:val="28"/>
        </w:rPr>
        <w:t>了</w:t>
      </w:r>
      <w:r w:rsidR="00793776" w:rsidRPr="00E701E3">
        <w:rPr>
          <w:rFonts w:eastAsia="仿宋_GB2312" w:cs="宋体" w:hint="eastAsia"/>
          <w:kern w:val="0"/>
          <w:sz w:val="28"/>
          <w:szCs w:val="28"/>
        </w:rPr>
        <w:t>与</w:t>
      </w:r>
      <w:r w:rsidR="00684B69" w:rsidRPr="00E701E3">
        <w:rPr>
          <w:rFonts w:eastAsia="仿宋_GB2312" w:cs="宋体" w:hint="eastAsia"/>
          <w:kern w:val="0"/>
          <w:sz w:val="28"/>
          <w:szCs w:val="28"/>
        </w:rPr>
        <w:t>《</w:t>
      </w:r>
      <w:r w:rsidR="00E76179" w:rsidRPr="00E701E3">
        <w:rPr>
          <w:rFonts w:eastAsia="仿宋_GB2312" w:cs="宋体" w:hint="eastAsia"/>
          <w:kern w:val="0"/>
          <w:sz w:val="28"/>
          <w:szCs w:val="28"/>
        </w:rPr>
        <w:t>指南</w:t>
      </w:r>
      <w:r w:rsidR="00684B69" w:rsidRPr="00E701E3">
        <w:rPr>
          <w:rFonts w:eastAsia="仿宋_GB2312" w:cs="宋体" w:hint="eastAsia"/>
          <w:kern w:val="0"/>
          <w:sz w:val="28"/>
          <w:szCs w:val="28"/>
        </w:rPr>
        <w:t>》</w:t>
      </w:r>
      <w:r w:rsidR="00793776" w:rsidRPr="00E701E3">
        <w:rPr>
          <w:rFonts w:eastAsia="仿宋_GB2312" w:cs="宋体" w:hint="eastAsia"/>
          <w:kern w:val="0"/>
          <w:sz w:val="28"/>
          <w:szCs w:val="28"/>
        </w:rPr>
        <w:t>相关的</w:t>
      </w:r>
      <w:r w:rsidR="00E76179" w:rsidRPr="00E701E3">
        <w:rPr>
          <w:rFonts w:eastAsia="仿宋_GB2312" w:cs="宋体" w:hint="eastAsia"/>
          <w:kern w:val="0"/>
          <w:sz w:val="28"/>
          <w:szCs w:val="28"/>
        </w:rPr>
        <w:t>城乡公交运营服务标准指南</w:t>
      </w:r>
      <w:r w:rsidR="0056582E" w:rsidRPr="00E701E3">
        <w:rPr>
          <w:rFonts w:eastAsia="仿宋_GB2312" w:cs="宋体" w:hint="eastAsia"/>
          <w:kern w:val="0"/>
          <w:sz w:val="28"/>
          <w:szCs w:val="28"/>
        </w:rPr>
        <w:t>、</w:t>
      </w:r>
      <w:r w:rsidR="00E76179" w:rsidRPr="00E701E3">
        <w:rPr>
          <w:rFonts w:eastAsia="仿宋_GB2312" w:cs="宋体" w:hint="eastAsia"/>
          <w:kern w:val="0"/>
          <w:sz w:val="28"/>
          <w:szCs w:val="28"/>
        </w:rPr>
        <w:t>邮政快递</w:t>
      </w:r>
      <w:r w:rsidR="00793776" w:rsidRPr="00E701E3">
        <w:rPr>
          <w:rFonts w:eastAsia="仿宋_GB2312" w:cs="宋体" w:hint="eastAsia"/>
          <w:kern w:val="0"/>
          <w:sz w:val="28"/>
          <w:szCs w:val="28"/>
        </w:rPr>
        <w:t>服务</w:t>
      </w:r>
      <w:r w:rsidR="00E76179" w:rsidRPr="00E701E3">
        <w:rPr>
          <w:rFonts w:eastAsia="仿宋_GB2312" w:cs="宋体" w:hint="eastAsia"/>
          <w:kern w:val="0"/>
          <w:sz w:val="28"/>
          <w:szCs w:val="28"/>
        </w:rPr>
        <w:t>标准指南</w:t>
      </w:r>
      <w:r w:rsidR="0056582E" w:rsidRPr="00E701E3">
        <w:rPr>
          <w:rFonts w:eastAsia="仿宋_GB2312" w:cs="宋体" w:hint="eastAsia"/>
          <w:kern w:val="0"/>
          <w:sz w:val="28"/>
          <w:szCs w:val="28"/>
        </w:rPr>
        <w:t>等</w:t>
      </w:r>
      <w:r w:rsidR="00793776" w:rsidRPr="00E701E3">
        <w:rPr>
          <w:rFonts w:eastAsia="仿宋_GB2312" w:cs="宋体" w:hint="eastAsia"/>
          <w:kern w:val="0"/>
          <w:sz w:val="28"/>
          <w:szCs w:val="28"/>
        </w:rPr>
        <w:t>方面的</w:t>
      </w:r>
      <w:r w:rsidR="0056582E" w:rsidRPr="00E701E3">
        <w:rPr>
          <w:rFonts w:eastAsia="仿宋_GB2312" w:cs="宋体" w:hint="eastAsia"/>
          <w:kern w:val="0"/>
          <w:sz w:val="28"/>
          <w:szCs w:val="28"/>
        </w:rPr>
        <w:t>政策</w:t>
      </w:r>
      <w:r w:rsidR="00793776" w:rsidRPr="00E701E3">
        <w:rPr>
          <w:rFonts w:eastAsia="仿宋_GB2312" w:cs="宋体" w:hint="eastAsia"/>
          <w:kern w:val="0"/>
          <w:sz w:val="28"/>
          <w:szCs w:val="28"/>
        </w:rPr>
        <w:t>法规和</w:t>
      </w:r>
      <w:r w:rsidR="0056582E" w:rsidRPr="00E701E3">
        <w:rPr>
          <w:rFonts w:eastAsia="仿宋_GB2312" w:cs="宋体" w:hint="eastAsia"/>
          <w:kern w:val="0"/>
          <w:sz w:val="28"/>
          <w:szCs w:val="28"/>
        </w:rPr>
        <w:t>标准规范</w:t>
      </w:r>
      <w:r w:rsidR="00793776" w:rsidRPr="00E701E3">
        <w:rPr>
          <w:rFonts w:eastAsia="仿宋_GB2312" w:cs="宋体" w:hint="eastAsia"/>
          <w:kern w:val="0"/>
          <w:sz w:val="28"/>
          <w:szCs w:val="28"/>
        </w:rPr>
        <w:t>，</w:t>
      </w:r>
      <w:r w:rsidR="0056582E" w:rsidRPr="00E701E3">
        <w:rPr>
          <w:rFonts w:eastAsia="仿宋_GB2312" w:cs="宋体" w:hint="eastAsia"/>
          <w:kern w:val="0"/>
          <w:sz w:val="28"/>
          <w:szCs w:val="28"/>
        </w:rPr>
        <w:t>对</w:t>
      </w:r>
      <w:r w:rsidR="00E76179" w:rsidRPr="00E701E3">
        <w:rPr>
          <w:rFonts w:eastAsia="仿宋_GB2312" w:cs="宋体" w:hint="eastAsia"/>
          <w:kern w:val="0"/>
          <w:sz w:val="28"/>
          <w:szCs w:val="28"/>
        </w:rPr>
        <w:t>城乡</w:t>
      </w:r>
      <w:r w:rsidR="00793776" w:rsidRPr="00E701E3">
        <w:rPr>
          <w:rFonts w:eastAsia="仿宋_GB2312" w:cs="宋体" w:hint="eastAsia"/>
          <w:kern w:val="0"/>
          <w:sz w:val="28"/>
          <w:szCs w:val="28"/>
        </w:rPr>
        <w:t>公交</w:t>
      </w:r>
      <w:r w:rsidR="00E76179" w:rsidRPr="00E701E3">
        <w:rPr>
          <w:rFonts w:eastAsia="仿宋_GB2312" w:cs="宋体" w:hint="eastAsia"/>
          <w:kern w:val="0"/>
          <w:sz w:val="28"/>
          <w:szCs w:val="28"/>
        </w:rPr>
        <w:t>代运邮件快件</w:t>
      </w:r>
      <w:r w:rsidR="00793776" w:rsidRPr="00E701E3">
        <w:rPr>
          <w:rFonts w:eastAsia="仿宋_GB2312" w:cs="宋体" w:hint="eastAsia"/>
          <w:kern w:val="0"/>
          <w:sz w:val="28"/>
          <w:szCs w:val="28"/>
        </w:rPr>
        <w:t>运营服务现状</w:t>
      </w:r>
      <w:r w:rsidR="008A4A45" w:rsidRPr="00E701E3">
        <w:rPr>
          <w:rFonts w:eastAsia="仿宋_GB2312" w:cs="宋体" w:hint="eastAsia"/>
          <w:kern w:val="0"/>
          <w:sz w:val="28"/>
          <w:szCs w:val="28"/>
        </w:rPr>
        <w:t>、问题及发展</w:t>
      </w:r>
      <w:r w:rsidR="00D3475E" w:rsidRPr="00E701E3">
        <w:rPr>
          <w:rFonts w:eastAsia="仿宋_GB2312" w:cs="宋体" w:hint="eastAsia"/>
          <w:kern w:val="0"/>
          <w:sz w:val="28"/>
          <w:szCs w:val="28"/>
        </w:rPr>
        <w:t>诉</w:t>
      </w:r>
      <w:r w:rsidR="008A4A45" w:rsidRPr="00E701E3">
        <w:rPr>
          <w:rFonts w:eastAsia="仿宋_GB2312" w:cs="宋体" w:hint="eastAsia"/>
          <w:kern w:val="0"/>
          <w:sz w:val="28"/>
          <w:szCs w:val="28"/>
        </w:rPr>
        <w:t>求</w:t>
      </w:r>
      <w:r w:rsidR="0056582E" w:rsidRPr="00E701E3">
        <w:rPr>
          <w:rFonts w:eastAsia="仿宋_GB2312" w:cs="宋体" w:hint="eastAsia"/>
          <w:kern w:val="0"/>
          <w:sz w:val="28"/>
          <w:szCs w:val="28"/>
        </w:rPr>
        <w:t>进行了</w:t>
      </w:r>
      <w:r w:rsidR="008A4A45" w:rsidRPr="00E701E3">
        <w:rPr>
          <w:rFonts w:eastAsia="仿宋_GB2312" w:cs="宋体" w:hint="eastAsia"/>
          <w:kern w:val="0"/>
          <w:sz w:val="28"/>
          <w:szCs w:val="28"/>
        </w:rPr>
        <w:t>函调和</w:t>
      </w:r>
      <w:r w:rsidR="0056582E" w:rsidRPr="00E701E3">
        <w:rPr>
          <w:rFonts w:eastAsia="仿宋_GB2312" w:cs="宋体" w:hint="eastAsia"/>
          <w:kern w:val="0"/>
          <w:sz w:val="28"/>
          <w:szCs w:val="28"/>
        </w:rPr>
        <w:t>详细的</w:t>
      </w:r>
      <w:r w:rsidR="00793776" w:rsidRPr="00E701E3">
        <w:rPr>
          <w:rFonts w:eastAsia="仿宋_GB2312" w:cs="宋体" w:hint="eastAsia"/>
          <w:kern w:val="0"/>
          <w:sz w:val="28"/>
          <w:szCs w:val="28"/>
        </w:rPr>
        <w:t>分析。</w:t>
      </w:r>
      <w:r w:rsidR="003A1904" w:rsidRPr="00E701E3">
        <w:rPr>
          <w:rFonts w:eastAsia="仿宋_GB2312" w:cs="宋体" w:hint="eastAsia"/>
          <w:kern w:val="0"/>
          <w:sz w:val="28"/>
          <w:szCs w:val="28"/>
        </w:rPr>
        <w:t>根据政策标准</w:t>
      </w:r>
      <w:r w:rsidR="00334A18" w:rsidRPr="00E701E3">
        <w:rPr>
          <w:rFonts w:eastAsia="仿宋_GB2312" w:cs="宋体" w:hint="eastAsia"/>
          <w:kern w:val="0"/>
          <w:sz w:val="28"/>
          <w:szCs w:val="28"/>
        </w:rPr>
        <w:t>解读</w:t>
      </w:r>
      <w:r w:rsidR="003A1904" w:rsidRPr="00E701E3">
        <w:rPr>
          <w:rFonts w:eastAsia="仿宋_GB2312" w:cs="宋体" w:hint="eastAsia"/>
          <w:kern w:val="0"/>
          <w:sz w:val="28"/>
          <w:szCs w:val="28"/>
        </w:rPr>
        <w:t>、发展需求分析和实际情况调研等，课题组组织编制了《</w:t>
      </w:r>
      <w:r w:rsidR="00E76179" w:rsidRPr="00E701E3">
        <w:rPr>
          <w:rFonts w:eastAsia="仿宋_GB2312" w:cs="宋体" w:hint="eastAsia"/>
          <w:kern w:val="0"/>
          <w:sz w:val="28"/>
          <w:szCs w:val="28"/>
        </w:rPr>
        <w:t>指南</w:t>
      </w:r>
      <w:r w:rsidR="003A1904" w:rsidRPr="00E701E3">
        <w:rPr>
          <w:rFonts w:eastAsia="仿宋_GB2312" w:cs="宋体" w:hint="eastAsia"/>
          <w:kern w:val="0"/>
          <w:sz w:val="28"/>
          <w:szCs w:val="28"/>
        </w:rPr>
        <w:t>》初稿</w:t>
      </w:r>
      <w:r w:rsidR="00793776" w:rsidRPr="00E701E3">
        <w:rPr>
          <w:rFonts w:eastAsia="仿宋_GB2312" w:cs="宋体" w:hint="eastAsia"/>
          <w:kern w:val="0"/>
          <w:sz w:val="28"/>
          <w:szCs w:val="28"/>
        </w:rPr>
        <w:t>。</w:t>
      </w:r>
    </w:p>
    <w:p w14:paraId="2605FFBE" w14:textId="255C9D5E" w:rsidR="00793776" w:rsidRPr="00E701E3" w:rsidRDefault="00584F93" w:rsidP="00E701E3">
      <w:pPr>
        <w:widowControl/>
        <w:spacing w:line="360" w:lineRule="auto"/>
        <w:ind w:firstLineChars="200" w:firstLine="562"/>
        <w:rPr>
          <w:rFonts w:eastAsia="仿宋_GB2312" w:cs="宋体"/>
          <w:kern w:val="0"/>
          <w:sz w:val="28"/>
          <w:szCs w:val="28"/>
        </w:rPr>
      </w:pPr>
      <w:r w:rsidRPr="00E701E3">
        <w:rPr>
          <w:rFonts w:eastAsia="仿宋_GB2312" w:cs="宋体" w:hint="eastAsia"/>
          <w:b/>
          <w:kern w:val="0"/>
          <w:sz w:val="28"/>
          <w:szCs w:val="28"/>
        </w:rPr>
        <w:lastRenderedPageBreak/>
        <w:t>三是</w:t>
      </w:r>
      <w:r w:rsidR="00B1185F" w:rsidRPr="00E701E3">
        <w:rPr>
          <w:rFonts w:eastAsia="仿宋_GB2312" w:cs="宋体" w:hint="eastAsia"/>
          <w:b/>
          <w:kern w:val="0"/>
          <w:sz w:val="28"/>
          <w:szCs w:val="28"/>
        </w:rPr>
        <w:t>中间成果阶段。</w:t>
      </w:r>
      <w:r w:rsidR="00793776" w:rsidRPr="00E701E3">
        <w:rPr>
          <w:rFonts w:eastAsia="仿宋_GB2312" w:cs="宋体"/>
          <w:kern w:val="0"/>
          <w:sz w:val="28"/>
          <w:szCs w:val="28"/>
        </w:rPr>
        <w:t>20</w:t>
      </w:r>
      <w:r w:rsidR="00946A1D" w:rsidRPr="00E701E3">
        <w:rPr>
          <w:rFonts w:eastAsia="仿宋_GB2312" w:cs="宋体"/>
          <w:kern w:val="0"/>
          <w:sz w:val="28"/>
          <w:szCs w:val="28"/>
        </w:rPr>
        <w:t>2</w:t>
      </w:r>
      <w:r w:rsidR="000A1FD8">
        <w:rPr>
          <w:rFonts w:eastAsia="仿宋_GB2312" w:cs="宋体"/>
          <w:kern w:val="0"/>
          <w:sz w:val="28"/>
          <w:szCs w:val="28"/>
        </w:rPr>
        <w:t>2</w:t>
      </w:r>
      <w:r w:rsidR="00793776" w:rsidRPr="00E701E3">
        <w:rPr>
          <w:rFonts w:eastAsia="仿宋_GB2312" w:cs="宋体" w:hint="eastAsia"/>
          <w:kern w:val="0"/>
          <w:sz w:val="28"/>
          <w:szCs w:val="28"/>
        </w:rPr>
        <w:t>年</w:t>
      </w:r>
      <w:r w:rsidR="000A1FD8">
        <w:rPr>
          <w:rFonts w:eastAsia="仿宋_GB2312" w:cs="宋体"/>
          <w:kern w:val="0"/>
          <w:sz w:val="28"/>
          <w:szCs w:val="28"/>
        </w:rPr>
        <w:t>2</w:t>
      </w:r>
      <w:r w:rsidR="00793776" w:rsidRPr="00E701E3">
        <w:rPr>
          <w:rFonts w:eastAsia="仿宋_GB2312" w:cs="宋体" w:hint="eastAsia"/>
          <w:kern w:val="0"/>
          <w:sz w:val="28"/>
          <w:szCs w:val="28"/>
        </w:rPr>
        <w:t>月至</w:t>
      </w:r>
      <w:r w:rsidR="00C35A99" w:rsidRPr="00E701E3">
        <w:rPr>
          <w:rFonts w:eastAsia="仿宋_GB2312" w:cs="宋体" w:hint="eastAsia"/>
          <w:kern w:val="0"/>
          <w:sz w:val="28"/>
          <w:szCs w:val="28"/>
        </w:rPr>
        <w:t>202</w:t>
      </w:r>
      <w:r w:rsidR="00502AF7" w:rsidRPr="00E701E3">
        <w:rPr>
          <w:rFonts w:eastAsia="仿宋_GB2312" w:cs="宋体" w:hint="eastAsia"/>
          <w:kern w:val="0"/>
          <w:sz w:val="28"/>
          <w:szCs w:val="28"/>
        </w:rPr>
        <w:t>2</w:t>
      </w:r>
      <w:r w:rsidR="00C35A99" w:rsidRPr="00E701E3">
        <w:rPr>
          <w:rFonts w:eastAsia="仿宋_GB2312" w:cs="宋体" w:hint="eastAsia"/>
          <w:kern w:val="0"/>
          <w:sz w:val="28"/>
          <w:szCs w:val="28"/>
        </w:rPr>
        <w:t>年</w:t>
      </w:r>
      <w:r w:rsidR="008A0FCA" w:rsidRPr="00E701E3">
        <w:rPr>
          <w:rFonts w:eastAsia="仿宋_GB2312" w:cs="宋体" w:hint="eastAsia"/>
          <w:kern w:val="0"/>
          <w:sz w:val="28"/>
          <w:szCs w:val="28"/>
        </w:rPr>
        <w:t>6</w:t>
      </w:r>
      <w:r w:rsidR="00C35A99" w:rsidRPr="00E701E3">
        <w:rPr>
          <w:rFonts w:eastAsia="仿宋_GB2312" w:cs="宋体" w:hint="eastAsia"/>
          <w:kern w:val="0"/>
          <w:sz w:val="28"/>
          <w:szCs w:val="28"/>
        </w:rPr>
        <w:t>月</w:t>
      </w:r>
      <w:r w:rsidR="00793776" w:rsidRPr="00E701E3">
        <w:rPr>
          <w:rFonts w:eastAsia="仿宋_GB2312" w:cs="宋体" w:hint="eastAsia"/>
          <w:kern w:val="0"/>
          <w:sz w:val="28"/>
          <w:szCs w:val="28"/>
        </w:rPr>
        <w:t>。课题组在</w:t>
      </w:r>
      <w:r w:rsidR="00946A1D" w:rsidRPr="00E701E3">
        <w:rPr>
          <w:rFonts w:eastAsia="仿宋_GB2312" w:cs="宋体" w:hint="eastAsia"/>
          <w:kern w:val="0"/>
          <w:sz w:val="28"/>
          <w:szCs w:val="28"/>
        </w:rPr>
        <w:t>完成</w:t>
      </w:r>
      <w:r w:rsidR="00793776" w:rsidRPr="00E701E3">
        <w:rPr>
          <w:rFonts w:eastAsia="仿宋_GB2312" w:cs="宋体" w:hint="eastAsia"/>
          <w:kern w:val="0"/>
          <w:sz w:val="28"/>
          <w:szCs w:val="28"/>
        </w:rPr>
        <w:t>初稿的基础上，内部多次讨论修改完善</w:t>
      </w:r>
      <w:r w:rsidR="00906014" w:rsidRPr="00E701E3">
        <w:rPr>
          <w:rFonts w:eastAsia="仿宋_GB2312" w:cs="宋体" w:hint="eastAsia"/>
          <w:kern w:val="0"/>
          <w:sz w:val="28"/>
          <w:szCs w:val="28"/>
        </w:rPr>
        <w:t>，并</w:t>
      </w:r>
      <w:r w:rsidR="00946A1D" w:rsidRPr="00E701E3">
        <w:rPr>
          <w:rFonts w:eastAsia="仿宋_GB2312" w:cs="宋体" w:hint="eastAsia"/>
          <w:kern w:val="0"/>
          <w:sz w:val="28"/>
          <w:szCs w:val="28"/>
        </w:rPr>
        <w:t>组织</w:t>
      </w:r>
      <w:r w:rsidR="00906014" w:rsidRPr="00E701E3">
        <w:rPr>
          <w:rFonts w:eastAsia="仿宋_GB2312" w:cs="宋体" w:hint="eastAsia"/>
          <w:kern w:val="0"/>
          <w:sz w:val="28"/>
          <w:szCs w:val="28"/>
        </w:rPr>
        <w:t>至常州市、扬州市交通运输局开展农村物流相关标准座谈会。</w:t>
      </w:r>
      <w:r w:rsidR="00946A1D" w:rsidRPr="00E701E3">
        <w:rPr>
          <w:rFonts w:eastAsia="仿宋_GB2312" w:cs="宋体" w:hint="eastAsia"/>
          <w:kern w:val="0"/>
          <w:sz w:val="28"/>
          <w:szCs w:val="28"/>
        </w:rPr>
        <w:t>根据意见形成</w:t>
      </w:r>
      <w:r w:rsidR="00110C3F" w:rsidRPr="00E701E3">
        <w:rPr>
          <w:rFonts w:eastAsia="仿宋_GB2312" w:cs="宋体" w:hint="eastAsia"/>
          <w:kern w:val="0"/>
          <w:sz w:val="28"/>
          <w:szCs w:val="28"/>
        </w:rPr>
        <w:t>《</w:t>
      </w:r>
      <w:r w:rsidR="00906014" w:rsidRPr="00E701E3">
        <w:rPr>
          <w:rFonts w:eastAsia="仿宋_GB2312" w:cs="宋体" w:hint="eastAsia"/>
          <w:kern w:val="0"/>
          <w:sz w:val="28"/>
          <w:szCs w:val="28"/>
        </w:rPr>
        <w:t>指南</w:t>
      </w:r>
      <w:r w:rsidR="00110C3F" w:rsidRPr="00E701E3">
        <w:rPr>
          <w:rFonts w:eastAsia="仿宋_GB2312" w:cs="宋体" w:hint="eastAsia"/>
          <w:kern w:val="0"/>
          <w:sz w:val="28"/>
          <w:szCs w:val="28"/>
        </w:rPr>
        <w:t>》中间成果</w:t>
      </w:r>
      <w:r w:rsidR="00946A1D" w:rsidRPr="00E701E3">
        <w:rPr>
          <w:rFonts w:eastAsia="仿宋_GB2312" w:cs="宋体" w:hint="eastAsia"/>
          <w:kern w:val="0"/>
          <w:sz w:val="28"/>
          <w:szCs w:val="28"/>
        </w:rPr>
        <w:t>，提交</w:t>
      </w:r>
      <w:r w:rsidR="00750996" w:rsidRPr="00E701E3">
        <w:rPr>
          <w:rFonts w:eastAsia="仿宋_GB2312" w:cs="宋体" w:hint="eastAsia"/>
          <w:kern w:val="0"/>
          <w:sz w:val="28"/>
          <w:szCs w:val="28"/>
        </w:rPr>
        <w:t>行业主管部门讨论</w:t>
      </w:r>
      <w:r w:rsidR="00793776" w:rsidRPr="00E701E3">
        <w:rPr>
          <w:rFonts w:eastAsia="仿宋_GB2312" w:cs="宋体" w:hint="eastAsia"/>
          <w:kern w:val="0"/>
          <w:sz w:val="28"/>
          <w:szCs w:val="28"/>
        </w:rPr>
        <w:t>。</w:t>
      </w:r>
    </w:p>
    <w:p w14:paraId="4F30D678" w14:textId="4626DFF2" w:rsidR="00684B69" w:rsidRPr="00E701E3" w:rsidRDefault="00684B69" w:rsidP="00E701E3">
      <w:pPr>
        <w:widowControl/>
        <w:spacing w:line="360" w:lineRule="auto"/>
        <w:ind w:firstLineChars="200" w:firstLine="562"/>
        <w:rPr>
          <w:rFonts w:eastAsia="仿宋_GB2312" w:cs="宋体"/>
          <w:kern w:val="0"/>
          <w:sz w:val="28"/>
          <w:szCs w:val="28"/>
        </w:rPr>
      </w:pPr>
      <w:r w:rsidRPr="00E701E3">
        <w:rPr>
          <w:rFonts w:eastAsia="仿宋_GB2312" w:cs="宋体" w:hint="eastAsia"/>
          <w:b/>
          <w:kern w:val="0"/>
          <w:sz w:val="28"/>
          <w:szCs w:val="28"/>
        </w:rPr>
        <w:t>四是</w:t>
      </w:r>
      <w:r w:rsidR="00110C3F" w:rsidRPr="00E701E3">
        <w:rPr>
          <w:rFonts w:eastAsia="仿宋_GB2312" w:cs="宋体" w:hint="eastAsia"/>
          <w:b/>
          <w:kern w:val="0"/>
          <w:sz w:val="28"/>
          <w:szCs w:val="28"/>
        </w:rPr>
        <w:t>征求意见及送审阶段</w:t>
      </w:r>
      <w:r w:rsidRPr="00E701E3">
        <w:rPr>
          <w:rFonts w:eastAsia="仿宋_GB2312" w:cs="宋体" w:hint="eastAsia"/>
          <w:b/>
          <w:kern w:val="0"/>
          <w:sz w:val="28"/>
          <w:szCs w:val="28"/>
        </w:rPr>
        <w:t>。</w:t>
      </w:r>
      <w:r w:rsidRPr="00E701E3">
        <w:rPr>
          <w:rFonts w:eastAsia="仿宋_GB2312" w:cs="宋体"/>
          <w:kern w:val="0"/>
          <w:sz w:val="28"/>
          <w:szCs w:val="28"/>
        </w:rPr>
        <w:t>202</w:t>
      </w:r>
      <w:r w:rsidR="000A1FD8">
        <w:rPr>
          <w:rFonts w:eastAsia="仿宋_GB2312" w:cs="宋体"/>
          <w:kern w:val="0"/>
          <w:sz w:val="28"/>
          <w:szCs w:val="28"/>
        </w:rPr>
        <w:t>2</w:t>
      </w:r>
      <w:r w:rsidRPr="00E701E3">
        <w:rPr>
          <w:rFonts w:eastAsia="仿宋_GB2312" w:cs="宋体"/>
          <w:kern w:val="0"/>
          <w:sz w:val="28"/>
          <w:szCs w:val="28"/>
        </w:rPr>
        <w:t>年</w:t>
      </w:r>
      <w:r w:rsidR="00110C3F" w:rsidRPr="00E701E3">
        <w:rPr>
          <w:rFonts w:eastAsia="仿宋_GB2312" w:cs="宋体" w:hint="eastAsia"/>
          <w:kern w:val="0"/>
          <w:sz w:val="28"/>
          <w:szCs w:val="28"/>
        </w:rPr>
        <w:t>6</w:t>
      </w:r>
      <w:r w:rsidRPr="00E701E3">
        <w:rPr>
          <w:rFonts w:eastAsia="仿宋_GB2312" w:cs="宋体"/>
          <w:kern w:val="0"/>
          <w:sz w:val="28"/>
          <w:szCs w:val="28"/>
        </w:rPr>
        <w:t>月</w:t>
      </w:r>
      <w:r w:rsidR="00E718D1" w:rsidRPr="00E701E3">
        <w:rPr>
          <w:rFonts w:eastAsia="仿宋_GB2312" w:cs="宋体" w:hint="eastAsia"/>
          <w:kern w:val="0"/>
          <w:sz w:val="28"/>
          <w:szCs w:val="28"/>
        </w:rPr>
        <w:t>至</w:t>
      </w:r>
      <w:r w:rsidR="00A14DAF" w:rsidRPr="00E701E3">
        <w:rPr>
          <w:rFonts w:eastAsia="仿宋_GB2312" w:cs="宋体" w:hint="eastAsia"/>
          <w:kern w:val="0"/>
          <w:sz w:val="28"/>
          <w:szCs w:val="28"/>
        </w:rPr>
        <w:t>今</w:t>
      </w:r>
      <w:r w:rsidRPr="00E701E3">
        <w:rPr>
          <w:rFonts w:eastAsia="仿宋_GB2312" w:cs="宋体"/>
          <w:kern w:val="0"/>
          <w:sz w:val="28"/>
          <w:szCs w:val="28"/>
        </w:rPr>
        <w:t>，课题组在中间成果基础上，</w:t>
      </w:r>
      <w:r w:rsidR="00751C2E" w:rsidRPr="00E701E3">
        <w:rPr>
          <w:rFonts w:eastAsia="仿宋_GB2312" w:cs="宋体" w:hint="eastAsia"/>
          <w:kern w:val="0"/>
          <w:sz w:val="28"/>
          <w:szCs w:val="28"/>
        </w:rPr>
        <w:t>省厅赴扬州、常州开展座谈调研</w:t>
      </w:r>
      <w:r w:rsidR="00110C3F" w:rsidRPr="00E701E3">
        <w:rPr>
          <w:rFonts w:eastAsia="仿宋_GB2312" w:cs="宋体" w:hint="eastAsia"/>
          <w:kern w:val="0"/>
          <w:sz w:val="28"/>
          <w:szCs w:val="28"/>
        </w:rPr>
        <w:t>会</w:t>
      </w:r>
      <w:r w:rsidR="00751C2E" w:rsidRPr="00E701E3">
        <w:rPr>
          <w:rFonts w:eastAsia="仿宋_GB2312" w:cs="宋体" w:hint="eastAsia"/>
          <w:kern w:val="0"/>
          <w:sz w:val="28"/>
          <w:szCs w:val="28"/>
        </w:rPr>
        <w:t>，</w:t>
      </w:r>
      <w:r w:rsidR="00502AF7" w:rsidRPr="00E701E3">
        <w:rPr>
          <w:rFonts w:eastAsia="仿宋_GB2312" w:cs="宋体" w:hint="eastAsia"/>
          <w:kern w:val="0"/>
          <w:sz w:val="28"/>
          <w:szCs w:val="28"/>
        </w:rPr>
        <w:t>充分征求全省</w:t>
      </w:r>
      <w:r w:rsidR="00502AF7" w:rsidRPr="00E701E3">
        <w:rPr>
          <w:rFonts w:eastAsia="仿宋_GB2312" w:cs="宋体"/>
          <w:kern w:val="0"/>
          <w:sz w:val="28"/>
          <w:szCs w:val="28"/>
        </w:rPr>
        <w:t>13</w:t>
      </w:r>
      <w:r w:rsidR="00502AF7" w:rsidRPr="00E701E3">
        <w:rPr>
          <w:rFonts w:eastAsia="仿宋_GB2312" w:cs="宋体" w:hint="eastAsia"/>
          <w:kern w:val="0"/>
          <w:sz w:val="28"/>
          <w:szCs w:val="28"/>
        </w:rPr>
        <w:t>个设区市交通运输局</w:t>
      </w:r>
      <w:r w:rsidR="002F426A" w:rsidRPr="00E701E3">
        <w:rPr>
          <w:rFonts w:eastAsia="仿宋_GB2312" w:cs="宋体" w:hint="eastAsia"/>
          <w:kern w:val="0"/>
          <w:sz w:val="28"/>
          <w:szCs w:val="28"/>
        </w:rPr>
        <w:t>以及江苏省邮政管理局、公安厅、农业农村厅、商务厅等</w:t>
      </w:r>
      <w:r w:rsidR="00502AF7" w:rsidRPr="00E701E3">
        <w:rPr>
          <w:rFonts w:eastAsia="仿宋_GB2312" w:cs="宋体" w:hint="eastAsia"/>
          <w:kern w:val="0"/>
          <w:sz w:val="28"/>
          <w:szCs w:val="28"/>
        </w:rPr>
        <w:t>意见，</w:t>
      </w:r>
      <w:r w:rsidR="002F426A" w:rsidRPr="00E701E3">
        <w:rPr>
          <w:rFonts w:eastAsia="仿宋_GB2312" w:cs="宋体" w:hint="eastAsia"/>
          <w:kern w:val="0"/>
          <w:sz w:val="28"/>
          <w:szCs w:val="28"/>
        </w:rPr>
        <w:t>共征求</w:t>
      </w:r>
      <w:r w:rsidR="002F426A" w:rsidRPr="00E701E3">
        <w:rPr>
          <w:rFonts w:eastAsia="仿宋_GB2312" w:cs="宋体"/>
          <w:kern w:val="0"/>
          <w:sz w:val="28"/>
          <w:szCs w:val="28"/>
        </w:rPr>
        <w:t>42</w:t>
      </w:r>
      <w:r w:rsidR="002F426A" w:rsidRPr="00E701E3">
        <w:rPr>
          <w:rFonts w:eastAsia="仿宋_GB2312" w:cs="宋体" w:hint="eastAsia"/>
          <w:kern w:val="0"/>
          <w:sz w:val="28"/>
          <w:szCs w:val="28"/>
        </w:rPr>
        <w:t>条意见，其中已采纳意见</w:t>
      </w:r>
      <w:r w:rsidR="002F426A" w:rsidRPr="00E701E3">
        <w:rPr>
          <w:rFonts w:eastAsia="仿宋_GB2312" w:cs="宋体"/>
          <w:kern w:val="0"/>
          <w:sz w:val="28"/>
          <w:szCs w:val="28"/>
        </w:rPr>
        <w:t>31</w:t>
      </w:r>
      <w:r w:rsidR="002F426A" w:rsidRPr="00E701E3">
        <w:rPr>
          <w:rFonts w:eastAsia="仿宋_GB2312" w:cs="宋体" w:hint="eastAsia"/>
          <w:kern w:val="0"/>
          <w:sz w:val="28"/>
          <w:szCs w:val="28"/>
        </w:rPr>
        <w:t>条，部分采纳意见</w:t>
      </w:r>
      <w:r w:rsidR="00933080" w:rsidRPr="00E701E3">
        <w:rPr>
          <w:rFonts w:eastAsia="仿宋_GB2312" w:cs="宋体"/>
          <w:kern w:val="0"/>
          <w:sz w:val="28"/>
          <w:szCs w:val="28"/>
        </w:rPr>
        <w:t>7</w:t>
      </w:r>
      <w:r w:rsidR="002F426A" w:rsidRPr="00E701E3">
        <w:rPr>
          <w:rFonts w:eastAsia="仿宋_GB2312" w:cs="宋体" w:hint="eastAsia"/>
          <w:kern w:val="0"/>
          <w:sz w:val="28"/>
          <w:szCs w:val="28"/>
        </w:rPr>
        <w:t>条，未采纳意见</w:t>
      </w:r>
      <w:r w:rsidR="002F426A" w:rsidRPr="00E701E3">
        <w:rPr>
          <w:rFonts w:eastAsia="仿宋_GB2312" w:cs="宋体"/>
          <w:kern w:val="0"/>
          <w:sz w:val="28"/>
          <w:szCs w:val="28"/>
        </w:rPr>
        <w:t>4</w:t>
      </w:r>
      <w:r w:rsidR="002F426A" w:rsidRPr="00E701E3">
        <w:rPr>
          <w:rFonts w:eastAsia="仿宋_GB2312" w:cs="宋体" w:hint="eastAsia"/>
          <w:kern w:val="0"/>
          <w:sz w:val="28"/>
          <w:szCs w:val="28"/>
        </w:rPr>
        <w:t>条</w:t>
      </w:r>
      <w:r w:rsidR="00803042" w:rsidRPr="00E701E3">
        <w:rPr>
          <w:rFonts w:eastAsia="仿宋_GB2312" w:cs="宋体" w:hint="eastAsia"/>
          <w:kern w:val="0"/>
          <w:sz w:val="28"/>
          <w:szCs w:val="28"/>
        </w:rPr>
        <w:t>。</w:t>
      </w:r>
    </w:p>
    <w:p w14:paraId="03D3650A" w14:textId="263ABED0" w:rsidR="00A35FAB" w:rsidRPr="00E701E3" w:rsidRDefault="00933080"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部分采纳意见（</w:t>
      </w:r>
      <w:r w:rsidRPr="00E701E3">
        <w:rPr>
          <w:rFonts w:eastAsia="仿宋_GB2312" w:cs="宋体"/>
          <w:kern w:val="0"/>
          <w:sz w:val="28"/>
          <w:szCs w:val="28"/>
        </w:rPr>
        <w:t>7</w:t>
      </w:r>
      <w:r w:rsidRPr="00E701E3">
        <w:rPr>
          <w:rFonts w:eastAsia="仿宋_GB2312" w:cs="宋体" w:hint="eastAsia"/>
          <w:kern w:val="0"/>
          <w:sz w:val="28"/>
          <w:szCs w:val="28"/>
        </w:rPr>
        <w:t>条）：</w:t>
      </w:r>
    </w:p>
    <w:tbl>
      <w:tblPr>
        <w:tblStyle w:val="af4"/>
        <w:tblW w:w="0" w:type="auto"/>
        <w:tblLook w:val="04A0" w:firstRow="1" w:lastRow="0" w:firstColumn="1" w:lastColumn="0" w:noHBand="0" w:noVBand="1"/>
      </w:tblPr>
      <w:tblGrid>
        <w:gridCol w:w="817"/>
        <w:gridCol w:w="1276"/>
        <w:gridCol w:w="3260"/>
        <w:gridCol w:w="3169"/>
      </w:tblGrid>
      <w:tr w:rsidR="00933080" w:rsidRPr="00933080" w14:paraId="150DA71C" w14:textId="77777777" w:rsidTr="00D10F0D">
        <w:trPr>
          <w:tblHeader/>
        </w:trPr>
        <w:tc>
          <w:tcPr>
            <w:tcW w:w="817" w:type="dxa"/>
            <w:vAlign w:val="center"/>
          </w:tcPr>
          <w:p w14:paraId="39D765DC" w14:textId="23F767BF" w:rsidR="00933080" w:rsidRPr="00D10F0D" w:rsidRDefault="00933080" w:rsidP="00D10F0D">
            <w:pPr>
              <w:jc w:val="center"/>
              <w:rPr>
                <w:rFonts w:eastAsia="仿宋_GB2312"/>
                <w:b/>
                <w:bCs/>
                <w:color w:val="000000"/>
                <w:kern w:val="0"/>
                <w:sz w:val="24"/>
                <w:szCs w:val="28"/>
                <w:lang w:bidi="en-US"/>
              </w:rPr>
            </w:pPr>
            <w:r w:rsidRPr="00D10F0D">
              <w:rPr>
                <w:rFonts w:eastAsia="仿宋_GB2312" w:hint="eastAsia"/>
                <w:b/>
                <w:bCs/>
                <w:color w:val="000000"/>
                <w:kern w:val="0"/>
                <w:sz w:val="24"/>
                <w:szCs w:val="28"/>
                <w:lang w:bidi="en-US"/>
              </w:rPr>
              <w:t>序号</w:t>
            </w:r>
          </w:p>
        </w:tc>
        <w:tc>
          <w:tcPr>
            <w:tcW w:w="1276" w:type="dxa"/>
            <w:vAlign w:val="center"/>
          </w:tcPr>
          <w:p w14:paraId="176B8AC8" w14:textId="6A9AC181" w:rsidR="00933080" w:rsidRPr="00D10F0D" w:rsidRDefault="00933080" w:rsidP="00D10F0D">
            <w:pPr>
              <w:jc w:val="center"/>
              <w:rPr>
                <w:rFonts w:eastAsia="仿宋_GB2312"/>
                <w:b/>
                <w:bCs/>
                <w:color w:val="000000"/>
                <w:kern w:val="0"/>
                <w:sz w:val="24"/>
                <w:szCs w:val="28"/>
                <w:lang w:bidi="en-US"/>
              </w:rPr>
            </w:pPr>
            <w:r w:rsidRPr="00D10F0D">
              <w:rPr>
                <w:rFonts w:eastAsia="仿宋_GB2312" w:hint="eastAsia"/>
                <w:b/>
                <w:bCs/>
                <w:color w:val="000000"/>
                <w:kern w:val="0"/>
                <w:sz w:val="24"/>
                <w:szCs w:val="28"/>
                <w:lang w:bidi="en-US"/>
              </w:rPr>
              <w:t>单位</w:t>
            </w:r>
          </w:p>
        </w:tc>
        <w:tc>
          <w:tcPr>
            <w:tcW w:w="3260" w:type="dxa"/>
            <w:vAlign w:val="center"/>
          </w:tcPr>
          <w:p w14:paraId="13B7D6AD" w14:textId="4FF5C768" w:rsidR="00933080" w:rsidRPr="00D10F0D" w:rsidRDefault="00933080" w:rsidP="00D10F0D">
            <w:pPr>
              <w:jc w:val="center"/>
              <w:rPr>
                <w:rFonts w:eastAsia="仿宋_GB2312"/>
                <w:b/>
                <w:bCs/>
                <w:color w:val="000000"/>
                <w:kern w:val="0"/>
                <w:sz w:val="24"/>
                <w:szCs w:val="28"/>
                <w:lang w:bidi="en-US"/>
              </w:rPr>
            </w:pPr>
            <w:r w:rsidRPr="00D10F0D">
              <w:rPr>
                <w:rFonts w:eastAsia="仿宋_GB2312" w:hint="eastAsia"/>
                <w:b/>
                <w:bCs/>
                <w:color w:val="000000"/>
                <w:kern w:val="0"/>
                <w:sz w:val="24"/>
                <w:szCs w:val="28"/>
                <w:lang w:bidi="en-US"/>
              </w:rPr>
              <w:t>修改意见</w:t>
            </w:r>
          </w:p>
        </w:tc>
        <w:tc>
          <w:tcPr>
            <w:tcW w:w="3169" w:type="dxa"/>
            <w:vAlign w:val="center"/>
          </w:tcPr>
          <w:p w14:paraId="0EB37149" w14:textId="709085B6" w:rsidR="00933080" w:rsidRPr="00D10F0D" w:rsidRDefault="00933080" w:rsidP="00D10F0D">
            <w:pPr>
              <w:jc w:val="center"/>
              <w:rPr>
                <w:rFonts w:eastAsia="仿宋_GB2312"/>
                <w:b/>
                <w:bCs/>
                <w:color w:val="000000"/>
                <w:kern w:val="0"/>
                <w:sz w:val="24"/>
                <w:szCs w:val="28"/>
                <w:lang w:bidi="en-US"/>
              </w:rPr>
            </w:pPr>
            <w:r w:rsidRPr="00D10F0D">
              <w:rPr>
                <w:rFonts w:eastAsia="仿宋_GB2312" w:hint="eastAsia"/>
                <w:b/>
                <w:bCs/>
                <w:color w:val="000000"/>
                <w:kern w:val="0"/>
                <w:sz w:val="24"/>
                <w:szCs w:val="28"/>
                <w:lang w:bidi="en-US"/>
              </w:rPr>
              <w:t>部分采纳原因</w:t>
            </w:r>
          </w:p>
        </w:tc>
      </w:tr>
      <w:tr w:rsidR="00933080" w:rsidRPr="00933080" w14:paraId="209B956E" w14:textId="77777777" w:rsidTr="00D10F0D">
        <w:tc>
          <w:tcPr>
            <w:tcW w:w="817" w:type="dxa"/>
            <w:vAlign w:val="center"/>
          </w:tcPr>
          <w:p w14:paraId="47D08961" w14:textId="7BB86D30" w:rsidR="00933080" w:rsidRPr="00D10F0D" w:rsidRDefault="00933080" w:rsidP="00D10F0D">
            <w:pPr>
              <w:jc w:val="center"/>
              <w:rPr>
                <w:rFonts w:eastAsia="仿宋_GB2312"/>
                <w:bCs/>
                <w:color w:val="000000"/>
                <w:kern w:val="0"/>
                <w:sz w:val="24"/>
                <w:szCs w:val="28"/>
                <w:lang w:bidi="en-US"/>
              </w:rPr>
            </w:pPr>
            <w:r w:rsidRPr="00D10F0D">
              <w:rPr>
                <w:rFonts w:eastAsia="仿宋_GB2312"/>
                <w:bCs/>
                <w:color w:val="000000"/>
                <w:kern w:val="0"/>
                <w:sz w:val="24"/>
                <w:szCs w:val="28"/>
                <w:lang w:bidi="en-US"/>
              </w:rPr>
              <w:t>1</w:t>
            </w:r>
          </w:p>
        </w:tc>
        <w:tc>
          <w:tcPr>
            <w:tcW w:w="1276" w:type="dxa"/>
            <w:vAlign w:val="center"/>
          </w:tcPr>
          <w:p w14:paraId="26332E86" w14:textId="085A6574" w:rsidR="00933080" w:rsidRPr="00D10F0D" w:rsidRDefault="00933080" w:rsidP="00D10F0D">
            <w:pPr>
              <w:jc w:val="center"/>
              <w:rPr>
                <w:rFonts w:eastAsia="仿宋_GB2312"/>
                <w:bCs/>
                <w:color w:val="000000"/>
                <w:kern w:val="0"/>
                <w:sz w:val="24"/>
                <w:szCs w:val="28"/>
                <w:lang w:bidi="en-US"/>
              </w:rPr>
            </w:pPr>
            <w:r w:rsidRPr="00D10F0D">
              <w:rPr>
                <w:rFonts w:eastAsia="仿宋_GB2312"/>
                <w:sz w:val="24"/>
                <w:szCs w:val="28"/>
              </w:rPr>
              <w:t>无锡</w:t>
            </w:r>
            <w:r w:rsidRPr="00D10F0D">
              <w:rPr>
                <w:rFonts w:eastAsia="仿宋_GB2312" w:hint="eastAsia"/>
                <w:sz w:val="24"/>
                <w:szCs w:val="28"/>
              </w:rPr>
              <w:t>市交通运输局</w:t>
            </w:r>
          </w:p>
        </w:tc>
        <w:tc>
          <w:tcPr>
            <w:tcW w:w="3260" w:type="dxa"/>
            <w:vAlign w:val="center"/>
          </w:tcPr>
          <w:p w14:paraId="148C8DD2" w14:textId="2A25384F" w:rsidR="00933080" w:rsidRPr="00D10F0D" w:rsidRDefault="00933080" w:rsidP="00D10F0D">
            <w:pPr>
              <w:rPr>
                <w:rFonts w:eastAsia="仿宋_GB2312"/>
                <w:bCs/>
                <w:color w:val="000000"/>
                <w:kern w:val="0"/>
                <w:sz w:val="24"/>
                <w:szCs w:val="28"/>
                <w:lang w:bidi="en-US"/>
              </w:rPr>
            </w:pPr>
            <w:r w:rsidRPr="00D10F0D">
              <w:rPr>
                <w:rFonts w:eastAsia="仿宋_GB2312"/>
                <w:sz w:val="24"/>
                <w:szCs w:val="28"/>
              </w:rPr>
              <w:t>9.2.2</w:t>
            </w:r>
            <w:r w:rsidRPr="00D10F0D">
              <w:rPr>
                <w:rFonts w:eastAsia="仿宋_GB2312"/>
                <w:sz w:val="24"/>
                <w:szCs w:val="28"/>
              </w:rPr>
              <w:t>内装物规格要求建议标明国家相关标准出处，建议不自设标准；</w:t>
            </w:r>
            <w:r w:rsidRPr="00D10F0D">
              <w:rPr>
                <w:rFonts w:eastAsia="仿宋_GB2312"/>
                <w:sz w:val="24"/>
                <w:szCs w:val="28"/>
              </w:rPr>
              <w:t>“13.2</w:t>
            </w:r>
            <w:r w:rsidRPr="00D10F0D">
              <w:rPr>
                <w:rFonts w:eastAsia="仿宋_GB2312"/>
                <w:sz w:val="24"/>
                <w:szCs w:val="28"/>
              </w:rPr>
              <w:t>及</w:t>
            </w:r>
            <w:r w:rsidRPr="00D10F0D">
              <w:rPr>
                <w:rFonts w:eastAsia="仿宋_GB2312"/>
                <w:sz w:val="24"/>
                <w:szCs w:val="28"/>
              </w:rPr>
              <w:t>13.3</w:t>
            </w:r>
            <w:r w:rsidRPr="00D10F0D">
              <w:rPr>
                <w:rFonts w:eastAsia="仿宋_GB2312"/>
                <w:sz w:val="24"/>
                <w:szCs w:val="28"/>
              </w:rPr>
              <w:t>，突发事件处置及责任认定</w:t>
            </w:r>
            <w:r w:rsidRPr="00D10F0D">
              <w:rPr>
                <w:rFonts w:eastAsia="仿宋_GB2312"/>
                <w:sz w:val="24"/>
                <w:szCs w:val="28"/>
              </w:rPr>
              <w:t>”</w:t>
            </w:r>
            <w:r w:rsidRPr="00D10F0D">
              <w:rPr>
                <w:rFonts w:eastAsia="仿宋_GB2312"/>
                <w:sz w:val="24"/>
                <w:szCs w:val="28"/>
              </w:rPr>
              <w:t>，建议宜增添发现重大传染性疾病的相关处置流程及相关责任认定；根据《中华人民共和国道路交通安全法》的相关要求，建议发布前应征求公安部门相关意见</w:t>
            </w:r>
          </w:p>
        </w:tc>
        <w:tc>
          <w:tcPr>
            <w:tcW w:w="3169" w:type="dxa"/>
            <w:vAlign w:val="center"/>
          </w:tcPr>
          <w:p w14:paraId="6F295B2C" w14:textId="3F609551" w:rsidR="00933080" w:rsidRPr="00D10F0D" w:rsidRDefault="00933080" w:rsidP="00D10F0D">
            <w:pPr>
              <w:rPr>
                <w:rFonts w:eastAsia="仿宋_GB2312"/>
                <w:bCs/>
                <w:color w:val="000000"/>
                <w:kern w:val="0"/>
                <w:sz w:val="24"/>
                <w:szCs w:val="28"/>
                <w:lang w:bidi="en-US"/>
              </w:rPr>
            </w:pPr>
            <w:r w:rsidRPr="00D10F0D">
              <w:rPr>
                <w:rFonts w:eastAsia="仿宋_GB2312"/>
                <w:bCs/>
                <w:color w:val="000000"/>
                <w:kern w:val="0"/>
                <w:sz w:val="24"/>
                <w:szCs w:val="28"/>
                <w:lang w:bidi="en-US"/>
              </w:rPr>
              <w:t xml:space="preserve">9.2.2 </w:t>
            </w:r>
            <w:r w:rsidRPr="00D10F0D">
              <w:rPr>
                <w:rFonts w:eastAsia="仿宋_GB2312" w:hint="eastAsia"/>
                <w:bCs/>
                <w:color w:val="000000"/>
                <w:kern w:val="0"/>
                <w:sz w:val="24"/>
                <w:szCs w:val="28"/>
                <w:lang w:bidi="en-US"/>
              </w:rPr>
              <w:t>内装物规格要求来源于《邮件快件绿色包装规范》第十四条，且为在实际运输中灵活应用，目前已移除本条内容；</w:t>
            </w:r>
            <w:r w:rsidRPr="00D10F0D">
              <w:rPr>
                <w:rFonts w:eastAsia="仿宋_GB2312"/>
                <w:bCs/>
                <w:color w:val="000000"/>
                <w:kern w:val="0"/>
                <w:sz w:val="24"/>
                <w:szCs w:val="28"/>
                <w:lang w:bidi="en-US"/>
              </w:rPr>
              <w:t>13.2</w:t>
            </w:r>
            <w:r w:rsidRPr="00D10F0D">
              <w:rPr>
                <w:rFonts w:eastAsia="仿宋_GB2312" w:hint="eastAsia"/>
                <w:bCs/>
                <w:color w:val="000000"/>
                <w:kern w:val="0"/>
                <w:sz w:val="24"/>
                <w:szCs w:val="28"/>
                <w:lang w:bidi="en-US"/>
              </w:rPr>
              <w:t>及</w:t>
            </w:r>
            <w:r w:rsidRPr="00D10F0D">
              <w:rPr>
                <w:rFonts w:eastAsia="仿宋_GB2312" w:hint="eastAsia"/>
                <w:bCs/>
                <w:color w:val="000000"/>
                <w:kern w:val="0"/>
                <w:sz w:val="24"/>
                <w:szCs w:val="28"/>
                <w:lang w:bidi="en-US"/>
              </w:rPr>
              <w:t>13.3</w:t>
            </w:r>
            <w:r w:rsidRPr="00D10F0D">
              <w:rPr>
                <w:rFonts w:eastAsia="仿宋_GB2312" w:hint="eastAsia"/>
                <w:bCs/>
                <w:color w:val="000000"/>
                <w:kern w:val="0"/>
                <w:sz w:val="24"/>
                <w:szCs w:val="28"/>
                <w:lang w:bidi="en-US"/>
              </w:rPr>
              <w:t>格突发事件处置及责任认定”部分，考虑到人和物（乘客和邮件快件）均可携带重大传染性疾病（传染源），界限难以确定，且疫情具有时效性，故在本指南中暂不明确；已向公安部门征求意见。</w:t>
            </w:r>
          </w:p>
        </w:tc>
      </w:tr>
      <w:tr w:rsidR="00933080" w:rsidRPr="00933080" w14:paraId="35759A4D" w14:textId="77777777" w:rsidTr="00D10F0D">
        <w:tc>
          <w:tcPr>
            <w:tcW w:w="817" w:type="dxa"/>
            <w:vAlign w:val="center"/>
          </w:tcPr>
          <w:p w14:paraId="0BC06CEA" w14:textId="215C6866" w:rsidR="00933080" w:rsidRPr="00D10F0D" w:rsidRDefault="00933080" w:rsidP="00D10F0D">
            <w:pPr>
              <w:jc w:val="center"/>
              <w:rPr>
                <w:rFonts w:eastAsia="仿宋_GB2312"/>
                <w:bCs/>
                <w:color w:val="000000"/>
                <w:kern w:val="0"/>
                <w:sz w:val="24"/>
                <w:szCs w:val="28"/>
                <w:lang w:bidi="en-US"/>
              </w:rPr>
            </w:pPr>
            <w:r w:rsidRPr="00D10F0D">
              <w:rPr>
                <w:rFonts w:eastAsia="仿宋_GB2312"/>
                <w:bCs/>
                <w:color w:val="000000"/>
                <w:kern w:val="0"/>
                <w:sz w:val="24"/>
                <w:szCs w:val="28"/>
                <w:lang w:bidi="en-US"/>
              </w:rPr>
              <w:t>2</w:t>
            </w:r>
          </w:p>
        </w:tc>
        <w:tc>
          <w:tcPr>
            <w:tcW w:w="1276" w:type="dxa"/>
            <w:vMerge w:val="restart"/>
            <w:vAlign w:val="center"/>
          </w:tcPr>
          <w:p w14:paraId="701EF937" w14:textId="309F46D6" w:rsidR="00933080" w:rsidRPr="00D10F0D" w:rsidRDefault="00933080" w:rsidP="00D10F0D">
            <w:pPr>
              <w:jc w:val="center"/>
              <w:rPr>
                <w:rFonts w:eastAsia="仿宋_GB2312"/>
                <w:bCs/>
                <w:color w:val="000000"/>
                <w:kern w:val="0"/>
                <w:sz w:val="24"/>
                <w:szCs w:val="28"/>
                <w:lang w:bidi="en-US"/>
              </w:rPr>
            </w:pPr>
            <w:r w:rsidRPr="00D10F0D">
              <w:rPr>
                <w:rFonts w:eastAsia="仿宋_GB2312"/>
                <w:sz w:val="24"/>
                <w:szCs w:val="28"/>
              </w:rPr>
              <w:t>苏州</w:t>
            </w:r>
            <w:r w:rsidRPr="00D10F0D">
              <w:rPr>
                <w:rFonts w:eastAsia="仿宋_GB2312" w:hint="eastAsia"/>
                <w:sz w:val="24"/>
                <w:szCs w:val="28"/>
              </w:rPr>
              <w:t>市交通运输局</w:t>
            </w:r>
          </w:p>
        </w:tc>
        <w:tc>
          <w:tcPr>
            <w:tcW w:w="3260" w:type="dxa"/>
            <w:vAlign w:val="center"/>
          </w:tcPr>
          <w:p w14:paraId="6F4B9343" w14:textId="402A23A7" w:rsidR="00933080" w:rsidRPr="00D10F0D" w:rsidRDefault="00933080" w:rsidP="00D10F0D">
            <w:pPr>
              <w:rPr>
                <w:rFonts w:eastAsia="仿宋_GB2312"/>
                <w:bCs/>
                <w:color w:val="000000"/>
                <w:kern w:val="0"/>
                <w:sz w:val="24"/>
                <w:szCs w:val="28"/>
                <w:lang w:bidi="en-US"/>
              </w:rPr>
            </w:pPr>
            <w:r w:rsidRPr="00D10F0D">
              <w:rPr>
                <w:rFonts w:eastAsia="仿宋_GB2312" w:hint="eastAsia"/>
                <w:bCs/>
                <w:color w:val="000000"/>
                <w:kern w:val="0"/>
                <w:sz w:val="24"/>
                <w:szCs w:val="28"/>
                <w:lang w:bidi="en-US"/>
              </w:rPr>
              <w:t>建议删除指南第</w:t>
            </w:r>
            <w:r w:rsidRPr="00D10F0D">
              <w:rPr>
                <w:rFonts w:eastAsia="仿宋_GB2312"/>
                <w:bCs/>
                <w:color w:val="000000"/>
                <w:kern w:val="0"/>
                <w:sz w:val="24"/>
                <w:szCs w:val="28"/>
                <w:lang w:bidi="en-US"/>
              </w:rPr>
              <w:t>9</w:t>
            </w:r>
            <w:r w:rsidRPr="00D10F0D">
              <w:rPr>
                <w:rFonts w:eastAsia="仿宋_GB2312" w:hint="eastAsia"/>
                <w:bCs/>
                <w:color w:val="000000"/>
                <w:kern w:val="0"/>
                <w:sz w:val="24"/>
                <w:szCs w:val="28"/>
                <w:lang w:bidi="en-US"/>
              </w:rPr>
              <w:t>部分</w:t>
            </w:r>
            <w:r w:rsidRPr="00D10F0D">
              <w:rPr>
                <w:rFonts w:eastAsia="仿宋_GB2312"/>
                <w:bCs/>
                <w:color w:val="000000"/>
                <w:kern w:val="0"/>
                <w:sz w:val="24"/>
                <w:szCs w:val="28"/>
                <w:lang w:bidi="en-US"/>
              </w:rPr>
              <w:t>9.2</w:t>
            </w:r>
            <w:r w:rsidRPr="00D10F0D">
              <w:rPr>
                <w:rFonts w:eastAsia="仿宋_GB2312" w:hint="eastAsia"/>
                <w:bCs/>
                <w:color w:val="000000"/>
                <w:kern w:val="0"/>
                <w:sz w:val="24"/>
                <w:szCs w:val="28"/>
                <w:lang w:bidi="en-US"/>
              </w:rPr>
              <w:t>部分“邮件快件包装要求”的</w:t>
            </w:r>
            <w:r w:rsidRPr="00D10F0D">
              <w:rPr>
                <w:rFonts w:eastAsia="仿宋_GB2312"/>
                <w:bCs/>
                <w:color w:val="000000"/>
                <w:kern w:val="0"/>
                <w:sz w:val="24"/>
                <w:szCs w:val="28"/>
                <w:lang w:bidi="en-US"/>
              </w:rPr>
              <w:t>9.2.2</w:t>
            </w:r>
            <w:r w:rsidRPr="00D10F0D">
              <w:rPr>
                <w:rFonts w:eastAsia="仿宋_GB2312" w:hint="eastAsia"/>
                <w:bCs/>
                <w:color w:val="000000"/>
                <w:kern w:val="0"/>
                <w:sz w:val="24"/>
                <w:szCs w:val="28"/>
                <w:lang w:bidi="en-US"/>
              </w:rPr>
              <w:t>和</w:t>
            </w:r>
            <w:r w:rsidRPr="00D10F0D">
              <w:rPr>
                <w:rFonts w:eastAsia="仿宋_GB2312"/>
                <w:bCs/>
                <w:color w:val="000000"/>
                <w:kern w:val="0"/>
                <w:sz w:val="24"/>
                <w:szCs w:val="28"/>
                <w:lang w:bidi="en-US"/>
              </w:rPr>
              <w:t>9.2.3</w:t>
            </w:r>
            <w:r w:rsidRPr="00D10F0D">
              <w:rPr>
                <w:rFonts w:eastAsia="仿宋_GB2312" w:hint="eastAsia"/>
                <w:bCs/>
                <w:color w:val="000000"/>
                <w:kern w:val="0"/>
                <w:sz w:val="24"/>
                <w:szCs w:val="28"/>
                <w:lang w:bidi="en-US"/>
              </w:rPr>
              <w:t>两条。原因：该两条对邮件、快递使用的封套、包装箱、包装袋和箱内填充物的材质、尺寸和重量做出了要求，但实际上邮件、快递的外包装等由各个快递收货点进行管理，城乡公交仅为代运邮件、快递，无法对邮件、快递的外包装进行管理，因此</w:t>
            </w:r>
            <w:r w:rsidRPr="00D10F0D">
              <w:rPr>
                <w:rFonts w:eastAsia="仿宋_GB2312" w:hint="eastAsia"/>
                <w:bCs/>
                <w:color w:val="000000"/>
                <w:kern w:val="0"/>
                <w:sz w:val="24"/>
                <w:szCs w:val="28"/>
                <w:lang w:bidi="en-US"/>
              </w:rPr>
              <w:lastRenderedPageBreak/>
              <w:t>建议将此两条删除</w:t>
            </w:r>
          </w:p>
        </w:tc>
        <w:tc>
          <w:tcPr>
            <w:tcW w:w="3169" w:type="dxa"/>
            <w:vAlign w:val="center"/>
          </w:tcPr>
          <w:p w14:paraId="415D5AEA" w14:textId="20741524" w:rsidR="00933080" w:rsidRPr="00D10F0D" w:rsidRDefault="00933080" w:rsidP="00D10F0D">
            <w:pPr>
              <w:rPr>
                <w:rFonts w:eastAsia="仿宋_GB2312"/>
                <w:bCs/>
                <w:color w:val="000000"/>
                <w:kern w:val="0"/>
                <w:sz w:val="24"/>
                <w:szCs w:val="28"/>
                <w:lang w:bidi="en-US"/>
              </w:rPr>
            </w:pPr>
            <w:r w:rsidRPr="00D10F0D">
              <w:rPr>
                <w:rFonts w:eastAsia="仿宋_GB2312" w:hint="eastAsia"/>
                <w:bCs/>
                <w:color w:val="000000"/>
                <w:kern w:val="0"/>
                <w:sz w:val="24"/>
                <w:szCs w:val="28"/>
                <w:lang w:bidi="en-US"/>
              </w:rPr>
              <w:lastRenderedPageBreak/>
              <w:t>为保证城乡公交车辆在运营过程中乘客乘坐安全性和舒适性，有必要对邮件快件尺寸和重量做出要求，且为在实际运输中灵活运送邮件快件，移除</w:t>
            </w:r>
            <w:r w:rsidRPr="00D10F0D">
              <w:rPr>
                <w:rFonts w:eastAsia="仿宋_GB2312"/>
                <w:bCs/>
                <w:color w:val="000000"/>
                <w:kern w:val="0"/>
                <w:sz w:val="24"/>
                <w:szCs w:val="28"/>
                <w:lang w:bidi="en-US"/>
              </w:rPr>
              <w:t>9.2.2</w:t>
            </w:r>
            <w:r w:rsidRPr="00D10F0D">
              <w:rPr>
                <w:rFonts w:eastAsia="仿宋_GB2312" w:hint="eastAsia"/>
                <w:bCs/>
                <w:color w:val="000000"/>
                <w:kern w:val="0"/>
                <w:sz w:val="24"/>
                <w:szCs w:val="28"/>
                <w:lang w:bidi="en-US"/>
              </w:rPr>
              <w:t>。</w:t>
            </w:r>
          </w:p>
        </w:tc>
      </w:tr>
      <w:tr w:rsidR="00933080" w:rsidRPr="00933080" w14:paraId="1A4E641A" w14:textId="77777777" w:rsidTr="00D10F0D">
        <w:tc>
          <w:tcPr>
            <w:tcW w:w="817" w:type="dxa"/>
            <w:vAlign w:val="center"/>
          </w:tcPr>
          <w:p w14:paraId="7E15C9E3" w14:textId="403C5072" w:rsidR="00933080" w:rsidRPr="00D10F0D" w:rsidRDefault="00933080" w:rsidP="00933080">
            <w:pPr>
              <w:jc w:val="center"/>
              <w:rPr>
                <w:rFonts w:eastAsia="仿宋_GB2312"/>
                <w:bCs/>
                <w:color w:val="000000"/>
                <w:kern w:val="0"/>
                <w:sz w:val="24"/>
                <w:szCs w:val="28"/>
                <w:lang w:bidi="en-US"/>
              </w:rPr>
            </w:pPr>
            <w:r w:rsidRPr="00D10F0D">
              <w:rPr>
                <w:rFonts w:eastAsia="仿宋_GB2312"/>
                <w:bCs/>
                <w:color w:val="000000"/>
                <w:kern w:val="0"/>
                <w:sz w:val="24"/>
                <w:szCs w:val="28"/>
                <w:lang w:bidi="en-US"/>
              </w:rPr>
              <w:t>3</w:t>
            </w:r>
          </w:p>
        </w:tc>
        <w:tc>
          <w:tcPr>
            <w:tcW w:w="1276" w:type="dxa"/>
            <w:vMerge/>
            <w:vAlign w:val="center"/>
          </w:tcPr>
          <w:p w14:paraId="24EF0613" w14:textId="77777777" w:rsidR="00933080" w:rsidRPr="00D10F0D" w:rsidRDefault="00933080" w:rsidP="00933080">
            <w:pPr>
              <w:jc w:val="center"/>
              <w:rPr>
                <w:rFonts w:eastAsia="仿宋_GB2312"/>
                <w:sz w:val="24"/>
                <w:szCs w:val="28"/>
              </w:rPr>
            </w:pPr>
          </w:p>
        </w:tc>
        <w:tc>
          <w:tcPr>
            <w:tcW w:w="3260" w:type="dxa"/>
            <w:vAlign w:val="center"/>
          </w:tcPr>
          <w:p w14:paraId="55A5F3A4" w14:textId="77777777" w:rsidR="00933080" w:rsidRPr="00D10F0D" w:rsidRDefault="00933080" w:rsidP="00933080">
            <w:pPr>
              <w:rPr>
                <w:rFonts w:eastAsia="仿宋_GB2312"/>
                <w:sz w:val="24"/>
                <w:szCs w:val="28"/>
              </w:rPr>
            </w:pPr>
            <w:r w:rsidRPr="00D10F0D">
              <w:rPr>
                <w:rFonts w:eastAsia="仿宋_GB2312" w:hint="eastAsia"/>
                <w:sz w:val="24"/>
                <w:szCs w:val="28"/>
              </w:rPr>
              <w:t>第四页中的</w:t>
            </w:r>
            <w:r w:rsidRPr="00D10F0D">
              <w:rPr>
                <w:rFonts w:eastAsia="仿宋_GB2312"/>
                <w:sz w:val="24"/>
                <w:szCs w:val="28"/>
              </w:rPr>
              <w:t>9.1.1</w:t>
            </w:r>
            <w:r w:rsidRPr="00D10F0D">
              <w:rPr>
                <w:rFonts w:eastAsia="仿宋_GB2312" w:hint="eastAsia"/>
                <w:sz w:val="24"/>
                <w:szCs w:val="28"/>
              </w:rPr>
              <w:t>中“邮件快件应符合禁止寄递物品管理规定、道路客运禁限带和托运品目录的相关规定和</w:t>
            </w:r>
            <w:r w:rsidRPr="00D10F0D">
              <w:rPr>
                <w:rFonts w:eastAsia="仿宋_GB2312"/>
                <w:sz w:val="24"/>
                <w:szCs w:val="28"/>
              </w:rPr>
              <w:t>JT/T1135</w:t>
            </w:r>
            <w:r w:rsidRPr="00D10F0D">
              <w:rPr>
                <w:rFonts w:eastAsia="仿宋_GB2312" w:hint="eastAsia"/>
                <w:sz w:val="24"/>
                <w:szCs w:val="28"/>
              </w:rPr>
              <w:t>中关于禁运物品的规定，经检查合格后才能搭载城乡公交车辆。”中提到“检查合格后才能搭载城乡公交车辆”。</w:t>
            </w:r>
          </w:p>
          <w:p w14:paraId="00C8BD14" w14:textId="5A80CC8B" w:rsidR="00933080" w:rsidRPr="00D10F0D" w:rsidRDefault="00933080" w:rsidP="00933080">
            <w:pPr>
              <w:rPr>
                <w:rFonts w:eastAsia="仿宋_GB2312"/>
                <w:bCs/>
                <w:color w:val="000000"/>
                <w:kern w:val="0"/>
                <w:sz w:val="24"/>
                <w:szCs w:val="28"/>
                <w:lang w:bidi="en-US"/>
              </w:rPr>
            </w:pPr>
            <w:r w:rsidRPr="00D10F0D">
              <w:rPr>
                <w:rFonts w:eastAsia="仿宋_GB2312" w:hint="eastAsia"/>
                <w:sz w:val="24"/>
                <w:szCs w:val="28"/>
              </w:rPr>
              <w:t>修改意见：建议明确检查实施方和检查方式。</w:t>
            </w:r>
          </w:p>
        </w:tc>
        <w:tc>
          <w:tcPr>
            <w:tcW w:w="3169" w:type="dxa"/>
            <w:vAlign w:val="center"/>
          </w:tcPr>
          <w:p w14:paraId="300A6841" w14:textId="3DC7E66B" w:rsidR="00933080" w:rsidRPr="00D10F0D" w:rsidRDefault="00933080" w:rsidP="00933080">
            <w:pPr>
              <w:rPr>
                <w:rFonts w:eastAsia="仿宋_GB2312"/>
                <w:bCs/>
                <w:color w:val="000000"/>
                <w:kern w:val="0"/>
                <w:sz w:val="24"/>
                <w:szCs w:val="28"/>
                <w:lang w:bidi="en-US"/>
              </w:rPr>
            </w:pPr>
            <w:r w:rsidRPr="00D10F0D">
              <w:rPr>
                <w:rFonts w:eastAsia="仿宋_GB2312" w:hint="eastAsia"/>
                <w:bCs/>
                <w:color w:val="000000"/>
                <w:kern w:val="0"/>
                <w:sz w:val="24"/>
                <w:szCs w:val="28"/>
                <w:lang w:bidi="en-US"/>
              </w:rPr>
              <w:t>在《客运班车行李舱载货运输规范》（</w:t>
            </w:r>
            <w:r w:rsidRPr="00D10F0D">
              <w:rPr>
                <w:rFonts w:eastAsia="仿宋_GB2312"/>
                <w:bCs/>
                <w:color w:val="000000"/>
                <w:kern w:val="0"/>
                <w:sz w:val="24"/>
                <w:szCs w:val="28"/>
                <w:lang w:bidi="en-US"/>
              </w:rPr>
              <w:t xml:space="preserve"> JT/T 1135</w:t>
            </w:r>
            <w:r w:rsidRPr="00D10F0D">
              <w:rPr>
                <w:rFonts w:eastAsia="仿宋_GB2312" w:hint="eastAsia"/>
                <w:bCs/>
                <w:color w:val="000000"/>
                <w:kern w:val="0"/>
                <w:sz w:val="24"/>
                <w:szCs w:val="28"/>
                <w:lang w:bidi="en-US"/>
              </w:rPr>
              <w:t>）文件已明确安检相关要求；同时在</w:t>
            </w:r>
            <w:r w:rsidRPr="00D10F0D">
              <w:rPr>
                <w:rFonts w:eastAsia="仿宋_GB2312"/>
                <w:bCs/>
                <w:color w:val="000000"/>
                <w:kern w:val="0"/>
                <w:sz w:val="24"/>
                <w:szCs w:val="28"/>
                <w:lang w:bidi="en-US"/>
              </w:rPr>
              <w:t xml:space="preserve">10.2 </w:t>
            </w:r>
            <w:r w:rsidRPr="00D10F0D">
              <w:rPr>
                <w:rFonts w:eastAsia="仿宋_GB2312" w:hint="eastAsia"/>
                <w:bCs/>
                <w:color w:val="000000"/>
                <w:kern w:val="0"/>
                <w:sz w:val="24"/>
                <w:szCs w:val="28"/>
                <w:lang w:bidi="en-US"/>
              </w:rPr>
              <w:t>人员交接程序部分明确邮件快件装载环节和卸载环节检查实施方。</w:t>
            </w:r>
          </w:p>
        </w:tc>
      </w:tr>
      <w:tr w:rsidR="00933080" w:rsidRPr="00933080" w14:paraId="0441CCCB" w14:textId="77777777" w:rsidTr="00D10F0D">
        <w:tc>
          <w:tcPr>
            <w:tcW w:w="817" w:type="dxa"/>
            <w:vAlign w:val="center"/>
          </w:tcPr>
          <w:p w14:paraId="7A2DD430" w14:textId="2D112D83" w:rsidR="00933080" w:rsidRPr="00D10F0D" w:rsidRDefault="00933080" w:rsidP="00D10F0D">
            <w:pPr>
              <w:jc w:val="center"/>
              <w:rPr>
                <w:rFonts w:eastAsia="仿宋_GB2312"/>
                <w:bCs/>
                <w:color w:val="000000"/>
                <w:kern w:val="0"/>
                <w:sz w:val="24"/>
                <w:szCs w:val="28"/>
                <w:lang w:bidi="en-US"/>
              </w:rPr>
            </w:pPr>
            <w:r w:rsidRPr="00D10F0D">
              <w:rPr>
                <w:rFonts w:eastAsia="仿宋_GB2312"/>
                <w:bCs/>
                <w:color w:val="000000"/>
                <w:kern w:val="0"/>
                <w:sz w:val="24"/>
                <w:szCs w:val="28"/>
                <w:lang w:bidi="en-US"/>
              </w:rPr>
              <w:t>4</w:t>
            </w:r>
          </w:p>
        </w:tc>
        <w:tc>
          <w:tcPr>
            <w:tcW w:w="1276" w:type="dxa"/>
            <w:vAlign w:val="center"/>
          </w:tcPr>
          <w:p w14:paraId="4B322801" w14:textId="04F8091F" w:rsidR="00933080" w:rsidRPr="00D10F0D" w:rsidRDefault="00933080" w:rsidP="00D10F0D">
            <w:pPr>
              <w:jc w:val="center"/>
              <w:rPr>
                <w:rFonts w:eastAsia="仿宋_GB2312"/>
                <w:sz w:val="24"/>
                <w:szCs w:val="28"/>
              </w:rPr>
            </w:pPr>
            <w:r w:rsidRPr="00D10F0D">
              <w:rPr>
                <w:rFonts w:eastAsia="仿宋_GB2312" w:hint="eastAsia"/>
                <w:sz w:val="24"/>
                <w:szCs w:val="28"/>
              </w:rPr>
              <w:t>江苏省</w:t>
            </w:r>
            <w:r w:rsidRPr="00D10F0D">
              <w:rPr>
                <w:rFonts w:eastAsia="仿宋_GB2312"/>
                <w:sz w:val="24"/>
                <w:szCs w:val="28"/>
              </w:rPr>
              <w:t>邮政管理局</w:t>
            </w:r>
          </w:p>
        </w:tc>
        <w:tc>
          <w:tcPr>
            <w:tcW w:w="3260" w:type="dxa"/>
            <w:vAlign w:val="center"/>
          </w:tcPr>
          <w:p w14:paraId="5E357DDC" w14:textId="704D3C89" w:rsidR="00933080" w:rsidRPr="00D10F0D" w:rsidRDefault="00933080" w:rsidP="00D10F0D">
            <w:pPr>
              <w:rPr>
                <w:rFonts w:eastAsia="仿宋_GB2312"/>
                <w:bCs/>
                <w:color w:val="000000"/>
                <w:kern w:val="0"/>
                <w:sz w:val="24"/>
                <w:szCs w:val="28"/>
                <w:lang w:bidi="en-US"/>
              </w:rPr>
            </w:pPr>
            <w:r w:rsidRPr="00D10F0D">
              <w:rPr>
                <w:rFonts w:eastAsia="仿宋_GB2312"/>
                <w:sz w:val="24"/>
                <w:szCs w:val="28"/>
              </w:rPr>
              <w:t>13.1</w:t>
            </w:r>
            <w:r w:rsidRPr="00D10F0D">
              <w:rPr>
                <w:rFonts w:eastAsia="仿宋_GB2312"/>
                <w:sz w:val="24"/>
                <w:szCs w:val="28"/>
              </w:rPr>
              <w:t>和</w:t>
            </w:r>
            <w:r w:rsidRPr="00D10F0D">
              <w:rPr>
                <w:rFonts w:eastAsia="仿宋_GB2312"/>
                <w:sz w:val="24"/>
                <w:szCs w:val="28"/>
              </w:rPr>
              <w:t>13.2</w:t>
            </w:r>
            <w:r w:rsidRPr="00D10F0D">
              <w:rPr>
                <w:rFonts w:eastAsia="仿宋_GB2312"/>
                <w:sz w:val="24"/>
                <w:szCs w:val="28"/>
              </w:rPr>
              <w:t>中应明确</w:t>
            </w:r>
            <w:r w:rsidRPr="00D10F0D">
              <w:rPr>
                <w:rFonts w:eastAsia="仿宋_GB2312"/>
                <w:sz w:val="24"/>
                <w:szCs w:val="28"/>
              </w:rPr>
              <w:t>“</w:t>
            </w:r>
            <w:r w:rsidRPr="00D10F0D">
              <w:rPr>
                <w:rFonts w:eastAsia="仿宋_GB2312"/>
                <w:sz w:val="24"/>
                <w:szCs w:val="28"/>
              </w:rPr>
              <w:t>城乡公交企业</w:t>
            </w:r>
            <w:r w:rsidRPr="00D10F0D">
              <w:rPr>
                <w:rFonts w:eastAsia="仿宋_GB2312"/>
                <w:sz w:val="24"/>
                <w:szCs w:val="28"/>
              </w:rPr>
              <w:t>”</w:t>
            </w:r>
            <w:r w:rsidRPr="00D10F0D">
              <w:rPr>
                <w:rFonts w:eastAsia="仿宋_GB2312"/>
                <w:sz w:val="24"/>
                <w:szCs w:val="28"/>
              </w:rPr>
              <w:t>为各项工作的主体，如城乡公交企业应当建立代运邮件快件</w:t>
            </w:r>
            <w:r w:rsidRPr="00D10F0D">
              <w:rPr>
                <w:rFonts w:eastAsia="仿宋_GB2312" w:hint="eastAsia"/>
                <w:sz w:val="24"/>
                <w:szCs w:val="28"/>
              </w:rPr>
              <w:t>运单及地</w:t>
            </w:r>
            <w:r w:rsidRPr="00D10F0D">
              <w:rPr>
                <w:rFonts w:eastAsia="仿宋_GB2312"/>
                <w:sz w:val="24"/>
                <w:szCs w:val="28"/>
              </w:rPr>
              <w:t>址数据管理制度、制定应急预案等。理由：邮政快递企业本身就有相应制度，邮件快件由城乡公交代运后，相关阶段的管理和实际控制人为城乡公交企业，公交企业应补上相应</w:t>
            </w:r>
            <w:r w:rsidRPr="00D10F0D">
              <w:rPr>
                <w:rFonts w:eastAsia="仿宋_GB2312" w:hint="eastAsia"/>
                <w:sz w:val="24"/>
                <w:szCs w:val="28"/>
              </w:rPr>
              <w:t>短板</w:t>
            </w:r>
            <w:r w:rsidRPr="00D10F0D">
              <w:rPr>
                <w:rFonts w:eastAsia="仿宋_GB2312"/>
                <w:sz w:val="24"/>
                <w:szCs w:val="28"/>
              </w:rPr>
              <w:t>。</w:t>
            </w:r>
          </w:p>
        </w:tc>
        <w:tc>
          <w:tcPr>
            <w:tcW w:w="3169" w:type="dxa"/>
            <w:vAlign w:val="center"/>
          </w:tcPr>
          <w:p w14:paraId="452A5669" w14:textId="5238FD9E" w:rsidR="00933080" w:rsidRPr="00D10F0D" w:rsidRDefault="00933080" w:rsidP="00D10F0D">
            <w:pPr>
              <w:rPr>
                <w:rFonts w:eastAsia="仿宋_GB2312"/>
                <w:bCs/>
                <w:color w:val="000000"/>
                <w:kern w:val="0"/>
                <w:sz w:val="24"/>
                <w:szCs w:val="28"/>
                <w:lang w:bidi="en-US"/>
              </w:rPr>
            </w:pPr>
            <w:r w:rsidRPr="00D10F0D">
              <w:rPr>
                <w:rFonts w:eastAsia="仿宋_GB2312" w:hint="eastAsia"/>
                <w:bCs/>
                <w:color w:val="000000"/>
                <w:kern w:val="0"/>
                <w:sz w:val="24"/>
                <w:szCs w:val="28"/>
                <w:lang w:bidi="en-US"/>
              </w:rPr>
              <w:t>城乡公交企业代运邮件快件为兼</w:t>
            </w:r>
            <w:r w:rsidR="00D10F0D">
              <w:rPr>
                <w:rFonts w:eastAsia="仿宋_GB2312" w:hint="eastAsia"/>
                <w:bCs/>
                <w:color w:val="000000"/>
                <w:kern w:val="0"/>
                <w:sz w:val="24"/>
                <w:szCs w:val="28"/>
                <w:lang w:bidi="en-US"/>
              </w:rPr>
              <w:t>职服务，并非主职主业，结合业务开展制定应急预案，建议邮政快递</w:t>
            </w:r>
            <w:r w:rsidRPr="00D10F0D">
              <w:rPr>
                <w:rFonts w:eastAsia="仿宋_GB2312" w:hint="eastAsia"/>
                <w:bCs/>
                <w:color w:val="000000"/>
                <w:kern w:val="0"/>
                <w:sz w:val="24"/>
                <w:szCs w:val="28"/>
                <w:lang w:bidi="en-US"/>
              </w:rPr>
              <w:t>企业在既有的平台中新增代运模块。</w:t>
            </w:r>
          </w:p>
        </w:tc>
      </w:tr>
      <w:tr w:rsidR="00933080" w:rsidRPr="00933080" w14:paraId="3F9D0CF9" w14:textId="77777777" w:rsidTr="00D10F0D">
        <w:tc>
          <w:tcPr>
            <w:tcW w:w="817" w:type="dxa"/>
            <w:vAlign w:val="center"/>
          </w:tcPr>
          <w:p w14:paraId="7BAD46E6" w14:textId="42F45CBC" w:rsidR="00933080" w:rsidRPr="00D10F0D" w:rsidRDefault="00933080" w:rsidP="00D10F0D">
            <w:pPr>
              <w:jc w:val="center"/>
              <w:rPr>
                <w:rFonts w:eastAsia="仿宋_GB2312"/>
                <w:bCs/>
                <w:color w:val="000000"/>
                <w:kern w:val="0"/>
                <w:sz w:val="24"/>
                <w:szCs w:val="28"/>
                <w:lang w:bidi="en-US"/>
              </w:rPr>
            </w:pPr>
            <w:r w:rsidRPr="00D10F0D">
              <w:rPr>
                <w:rFonts w:eastAsia="仿宋_GB2312"/>
                <w:bCs/>
                <w:color w:val="000000"/>
                <w:kern w:val="0"/>
                <w:sz w:val="24"/>
                <w:szCs w:val="28"/>
                <w:lang w:bidi="en-US"/>
              </w:rPr>
              <w:t>5</w:t>
            </w:r>
          </w:p>
        </w:tc>
        <w:tc>
          <w:tcPr>
            <w:tcW w:w="1276" w:type="dxa"/>
            <w:vMerge w:val="restart"/>
            <w:vAlign w:val="center"/>
          </w:tcPr>
          <w:p w14:paraId="4185D7F8" w14:textId="023336A6" w:rsidR="00933080" w:rsidRPr="00D10F0D" w:rsidRDefault="00933080" w:rsidP="00D10F0D">
            <w:pPr>
              <w:jc w:val="center"/>
              <w:rPr>
                <w:rFonts w:eastAsia="仿宋_GB2312"/>
                <w:bCs/>
                <w:color w:val="000000"/>
                <w:kern w:val="0"/>
                <w:sz w:val="24"/>
                <w:szCs w:val="28"/>
                <w:lang w:bidi="en-US"/>
              </w:rPr>
            </w:pPr>
            <w:r w:rsidRPr="00D10F0D">
              <w:rPr>
                <w:rFonts w:eastAsia="仿宋_GB2312" w:hint="eastAsia"/>
                <w:sz w:val="24"/>
                <w:szCs w:val="28"/>
              </w:rPr>
              <w:t>江苏省</w:t>
            </w:r>
            <w:r w:rsidRPr="00D10F0D">
              <w:rPr>
                <w:rFonts w:eastAsia="仿宋_GB2312"/>
                <w:sz w:val="24"/>
                <w:szCs w:val="28"/>
              </w:rPr>
              <w:t>公安厅</w:t>
            </w:r>
          </w:p>
        </w:tc>
        <w:tc>
          <w:tcPr>
            <w:tcW w:w="3260" w:type="dxa"/>
            <w:vAlign w:val="center"/>
          </w:tcPr>
          <w:p w14:paraId="46BB2D05" w14:textId="40335483" w:rsidR="00933080" w:rsidRPr="00D10F0D" w:rsidRDefault="00933080" w:rsidP="00D10F0D">
            <w:pPr>
              <w:rPr>
                <w:rFonts w:eastAsia="仿宋_GB2312"/>
                <w:bCs/>
                <w:color w:val="000000"/>
                <w:kern w:val="0"/>
                <w:sz w:val="24"/>
                <w:szCs w:val="28"/>
                <w:lang w:bidi="en-US"/>
              </w:rPr>
            </w:pPr>
            <w:r w:rsidRPr="00D10F0D">
              <w:rPr>
                <w:rFonts w:eastAsia="仿宋_GB2312"/>
                <w:sz w:val="24"/>
                <w:szCs w:val="28"/>
              </w:rPr>
              <w:t>公交公司经营</w:t>
            </w:r>
            <w:r w:rsidRPr="00D10F0D">
              <w:rPr>
                <w:rFonts w:eastAsia="仿宋_GB2312" w:hint="eastAsia"/>
                <w:sz w:val="24"/>
                <w:szCs w:val="28"/>
              </w:rPr>
              <w:t>范围</w:t>
            </w:r>
            <w:r w:rsidRPr="00D10F0D">
              <w:rPr>
                <w:rFonts w:eastAsia="仿宋_GB2312"/>
                <w:sz w:val="24"/>
                <w:szCs w:val="28"/>
              </w:rPr>
              <w:t>为公共交通客运，如开通代运邮件快件服务，应增设物流经营范围。</w:t>
            </w:r>
          </w:p>
        </w:tc>
        <w:tc>
          <w:tcPr>
            <w:tcW w:w="3169" w:type="dxa"/>
            <w:vAlign w:val="center"/>
          </w:tcPr>
          <w:p w14:paraId="15BAF030" w14:textId="4652AD3D" w:rsidR="00933080" w:rsidRPr="00D10F0D" w:rsidRDefault="00933080" w:rsidP="00D10F0D">
            <w:pPr>
              <w:rPr>
                <w:rFonts w:eastAsia="仿宋_GB2312"/>
                <w:bCs/>
                <w:color w:val="000000"/>
                <w:kern w:val="0"/>
                <w:sz w:val="24"/>
                <w:szCs w:val="28"/>
                <w:lang w:bidi="en-US"/>
              </w:rPr>
            </w:pPr>
            <w:r w:rsidRPr="00D10F0D">
              <w:rPr>
                <w:rFonts w:eastAsia="仿宋_GB2312" w:hint="eastAsia"/>
                <w:bCs/>
                <w:color w:val="000000"/>
                <w:kern w:val="0"/>
                <w:sz w:val="24"/>
                <w:szCs w:val="28"/>
                <w:lang w:bidi="en-US"/>
              </w:rPr>
              <w:t>为保证城乡公交企业顺利开展邮件快件代运服务，在经营过程前明确需取得快递经营许可证。</w:t>
            </w:r>
          </w:p>
        </w:tc>
      </w:tr>
      <w:tr w:rsidR="00933080" w:rsidRPr="00933080" w14:paraId="43D8758E" w14:textId="77777777" w:rsidTr="00D10F0D">
        <w:tc>
          <w:tcPr>
            <w:tcW w:w="817" w:type="dxa"/>
            <w:vAlign w:val="center"/>
          </w:tcPr>
          <w:p w14:paraId="07077464" w14:textId="7DEA8D76" w:rsidR="00933080" w:rsidRPr="00D10F0D" w:rsidRDefault="00933080" w:rsidP="00D10F0D">
            <w:pPr>
              <w:jc w:val="center"/>
              <w:rPr>
                <w:rFonts w:eastAsia="仿宋_GB2312"/>
                <w:bCs/>
                <w:color w:val="000000"/>
                <w:kern w:val="0"/>
                <w:sz w:val="24"/>
                <w:szCs w:val="28"/>
                <w:lang w:bidi="en-US"/>
              </w:rPr>
            </w:pPr>
            <w:r w:rsidRPr="00D10F0D">
              <w:rPr>
                <w:rFonts w:eastAsia="仿宋_GB2312"/>
                <w:bCs/>
                <w:color w:val="000000"/>
                <w:kern w:val="0"/>
                <w:sz w:val="24"/>
                <w:szCs w:val="28"/>
                <w:lang w:bidi="en-US"/>
              </w:rPr>
              <w:t>6</w:t>
            </w:r>
          </w:p>
        </w:tc>
        <w:tc>
          <w:tcPr>
            <w:tcW w:w="1276" w:type="dxa"/>
            <w:vMerge/>
            <w:vAlign w:val="center"/>
          </w:tcPr>
          <w:p w14:paraId="4408E231" w14:textId="77777777" w:rsidR="00933080" w:rsidRPr="00D10F0D" w:rsidRDefault="00933080" w:rsidP="00D10F0D">
            <w:pPr>
              <w:jc w:val="center"/>
              <w:rPr>
                <w:rFonts w:eastAsia="仿宋_GB2312"/>
                <w:bCs/>
                <w:color w:val="000000"/>
                <w:kern w:val="0"/>
                <w:sz w:val="24"/>
                <w:szCs w:val="28"/>
                <w:lang w:bidi="en-US"/>
              </w:rPr>
            </w:pPr>
          </w:p>
        </w:tc>
        <w:tc>
          <w:tcPr>
            <w:tcW w:w="3260" w:type="dxa"/>
            <w:vAlign w:val="center"/>
          </w:tcPr>
          <w:p w14:paraId="23DA3EAE" w14:textId="46216DB9" w:rsidR="00933080" w:rsidRPr="00D10F0D" w:rsidRDefault="00933080" w:rsidP="00D10F0D">
            <w:pPr>
              <w:rPr>
                <w:rFonts w:eastAsia="仿宋_GB2312"/>
                <w:bCs/>
                <w:color w:val="000000"/>
                <w:kern w:val="0"/>
                <w:sz w:val="24"/>
                <w:szCs w:val="28"/>
                <w:lang w:bidi="en-US"/>
              </w:rPr>
            </w:pPr>
            <w:r w:rsidRPr="00D10F0D">
              <w:rPr>
                <w:rFonts w:eastAsia="仿宋_GB2312"/>
                <w:sz w:val="24"/>
                <w:szCs w:val="28"/>
              </w:rPr>
              <w:t>代运公交需参照快递车管理模式</w:t>
            </w:r>
          </w:p>
        </w:tc>
        <w:tc>
          <w:tcPr>
            <w:tcW w:w="3169" w:type="dxa"/>
            <w:vAlign w:val="center"/>
          </w:tcPr>
          <w:p w14:paraId="06A35AA1" w14:textId="3CBF1502" w:rsidR="00933080" w:rsidRPr="00D10F0D" w:rsidRDefault="00933080" w:rsidP="00D10F0D">
            <w:pPr>
              <w:rPr>
                <w:rFonts w:eastAsia="仿宋_GB2312"/>
                <w:bCs/>
                <w:color w:val="000000"/>
                <w:kern w:val="0"/>
                <w:sz w:val="24"/>
                <w:szCs w:val="28"/>
                <w:lang w:bidi="en-US"/>
              </w:rPr>
            </w:pPr>
            <w:r w:rsidRPr="00D10F0D">
              <w:rPr>
                <w:rFonts w:eastAsia="仿宋_GB2312" w:hint="eastAsia"/>
                <w:bCs/>
                <w:color w:val="000000"/>
                <w:kern w:val="0"/>
                <w:sz w:val="24"/>
                <w:szCs w:val="28"/>
                <w:lang w:bidi="en-US"/>
              </w:rPr>
              <w:t>城乡公交是为城乡居民提供基本出行服务的公共汽（电）车运输方式，出发点是满足人民群众的基本出行权益，代运邮件快件是其兼顾服务，在邮件快件运输过程中参照部分快递管理模式，如封装、信息交换等。</w:t>
            </w:r>
          </w:p>
        </w:tc>
      </w:tr>
      <w:tr w:rsidR="00933080" w:rsidRPr="00933080" w14:paraId="0498222B" w14:textId="77777777" w:rsidTr="00D10F0D">
        <w:tc>
          <w:tcPr>
            <w:tcW w:w="817" w:type="dxa"/>
            <w:vAlign w:val="center"/>
          </w:tcPr>
          <w:p w14:paraId="6222A2B9" w14:textId="1B5C226D" w:rsidR="00933080" w:rsidRPr="00D10F0D" w:rsidRDefault="00933080" w:rsidP="00D10F0D">
            <w:pPr>
              <w:jc w:val="center"/>
              <w:rPr>
                <w:rFonts w:eastAsia="仿宋_GB2312"/>
                <w:bCs/>
                <w:color w:val="000000"/>
                <w:kern w:val="0"/>
                <w:sz w:val="24"/>
                <w:szCs w:val="28"/>
                <w:lang w:bidi="en-US"/>
              </w:rPr>
            </w:pPr>
            <w:r w:rsidRPr="00D10F0D">
              <w:rPr>
                <w:rFonts w:eastAsia="仿宋_GB2312"/>
                <w:bCs/>
                <w:color w:val="000000"/>
                <w:kern w:val="0"/>
                <w:sz w:val="24"/>
                <w:szCs w:val="28"/>
                <w:lang w:bidi="en-US"/>
              </w:rPr>
              <w:t>7</w:t>
            </w:r>
          </w:p>
        </w:tc>
        <w:tc>
          <w:tcPr>
            <w:tcW w:w="1276" w:type="dxa"/>
            <w:vMerge/>
            <w:vAlign w:val="center"/>
          </w:tcPr>
          <w:p w14:paraId="65C980C0" w14:textId="77777777" w:rsidR="00933080" w:rsidRPr="00D10F0D" w:rsidRDefault="00933080" w:rsidP="00D10F0D">
            <w:pPr>
              <w:jc w:val="center"/>
              <w:rPr>
                <w:rFonts w:eastAsia="仿宋_GB2312"/>
                <w:bCs/>
                <w:color w:val="000000"/>
                <w:kern w:val="0"/>
                <w:sz w:val="24"/>
                <w:szCs w:val="28"/>
                <w:lang w:bidi="en-US"/>
              </w:rPr>
            </w:pPr>
          </w:p>
        </w:tc>
        <w:tc>
          <w:tcPr>
            <w:tcW w:w="3260" w:type="dxa"/>
            <w:vAlign w:val="center"/>
          </w:tcPr>
          <w:p w14:paraId="7E5D3504" w14:textId="4260F05D" w:rsidR="00933080" w:rsidRPr="00D10F0D" w:rsidRDefault="00933080" w:rsidP="00D10F0D">
            <w:pPr>
              <w:rPr>
                <w:rFonts w:eastAsia="仿宋_GB2312"/>
                <w:bCs/>
                <w:color w:val="000000"/>
                <w:kern w:val="0"/>
                <w:sz w:val="24"/>
                <w:szCs w:val="28"/>
                <w:lang w:bidi="en-US"/>
              </w:rPr>
            </w:pPr>
            <w:r w:rsidRPr="00D10F0D">
              <w:rPr>
                <w:rFonts w:eastAsia="仿宋_GB2312"/>
                <w:sz w:val="24"/>
                <w:szCs w:val="28"/>
              </w:rPr>
              <w:t>公交公司应明确专人负责管理快递代运业务，对代运人员要开展上岗前培训，并定期进行反恐</w:t>
            </w:r>
            <w:r w:rsidRPr="00D10F0D">
              <w:rPr>
                <w:rFonts w:eastAsia="仿宋_GB2312" w:hint="eastAsia"/>
                <w:sz w:val="24"/>
                <w:szCs w:val="28"/>
              </w:rPr>
              <w:t>涉稳</w:t>
            </w:r>
            <w:r w:rsidRPr="00D10F0D">
              <w:rPr>
                <w:rFonts w:eastAsia="仿宋_GB2312"/>
                <w:sz w:val="24"/>
                <w:szCs w:val="28"/>
              </w:rPr>
              <w:t>等安全培训</w:t>
            </w:r>
          </w:p>
        </w:tc>
        <w:tc>
          <w:tcPr>
            <w:tcW w:w="3169" w:type="dxa"/>
            <w:vAlign w:val="center"/>
          </w:tcPr>
          <w:p w14:paraId="58C7D08A" w14:textId="63F8EDAC" w:rsidR="00933080" w:rsidRPr="00D10F0D" w:rsidRDefault="00933080" w:rsidP="00D10F0D">
            <w:pPr>
              <w:rPr>
                <w:rFonts w:eastAsia="仿宋_GB2312"/>
                <w:bCs/>
                <w:color w:val="000000"/>
                <w:kern w:val="0"/>
                <w:sz w:val="24"/>
                <w:szCs w:val="28"/>
                <w:lang w:bidi="en-US"/>
              </w:rPr>
            </w:pPr>
            <w:r w:rsidRPr="00D10F0D">
              <w:rPr>
                <w:rFonts w:eastAsia="仿宋_GB2312" w:hint="eastAsia"/>
                <w:bCs/>
                <w:color w:val="000000"/>
                <w:kern w:val="0"/>
                <w:sz w:val="24"/>
                <w:szCs w:val="28"/>
                <w:lang w:bidi="en-US"/>
              </w:rPr>
              <w:t>“公交公司应明确专人负责管理快递代运业务”：此项系公司行为，本指南暂不明确；在人员培训方面，</w:t>
            </w:r>
            <w:r w:rsidRPr="00D10F0D">
              <w:rPr>
                <w:rFonts w:eastAsia="仿宋_GB2312"/>
                <w:bCs/>
                <w:color w:val="000000"/>
                <w:kern w:val="0"/>
                <w:sz w:val="24"/>
                <w:szCs w:val="28"/>
                <w:lang w:bidi="en-US"/>
              </w:rPr>
              <w:t>8.1.1</w:t>
            </w:r>
            <w:r w:rsidRPr="00D10F0D">
              <w:rPr>
                <w:rFonts w:eastAsia="仿宋_GB2312" w:hint="eastAsia"/>
                <w:bCs/>
                <w:color w:val="000000"/>
                <w:kern w:val="0"/>
                <w:sz w:val="24"/>
                <w:szCs w:val="28"/>
                <w:lang w:bidi="en-US"/>
              </w:rPr>
              <w:t>部分增加“定期组织开展邮件快件代运服务培训”。</w:t>
            </w:r>
          </w:p>
        </w:tc>
      </w:tr>
    </w:tbl>
    <w:p w14:paraId="70AB6F76" w14:textId="77777777" w:rsidR="00AE50F1" w:rsidRDefault="00AE50F1" w:rsidP="00AE50F1">
      <w:pPr>
        <w:widowControl/>
        <w:spacing w:line="360" w:lineRule="auto"/>
        <w:ind w:firstLineChars="200" w:firstLine="560"/>
        <w:rPr>
          <w:rFonts w:eastAsia="仿宋_GB2312" w:cs="宋体"/>
          <w:kern w:val="0"/>
          <w:sz w:val="28"/>
          <w:szCs w:val="28"/>
        </w:rPr>
      </w:pPr>
    </w:p>
    <w:p w14:paraId="282054AC" w14:textId="1C1870C8" w:rsidR="00A35FAB" w:rsidRPr="00AE50F1" w:rsidRDefault="00933080" w:rsidP="00AE50F1">
      <w:pPr>
        <w:widowControl/>
        <w:spacing w:line="360" w:lineRule="auto"/>
        <w:ind w:firstLineChars="200" w:firstLine="560"/>
        <w:rPr>
          <w:rFonts w:eastAsia="仿宋_GB2312" w:cs="宋体"/>
          <w:kern w:val="0"/>
          <w:sz w:val="28"/>
          <w:szCs w:val="28"/>
        </w:rPr>
      </w:pPr>
      <w:r w:rsidRPr="00AE50F1">
        <w:rPr>
          <w:rFonts w:eastAsia="仿宋_GB2312" w:cs="宋体" w:hint="eastAsia"/>
          <w:kern w:val="0"/>
          <w:sz w:val="28"/>
          <w:szCs w:val="28"/>
        </w:rPr>
        <w:lastRenderedPageBreak/>
        <w:t>未采纳意见（</w:t>
      </w:r>
      <w:r w:rsidRPr="00AE50F1">
        <w:rPr>
          <w:rFonts w:eastAsia="仿宋_GB2312" w:cs="宋体"/>
          <w:kern w:val="0"/>
          <w:sz w:val="28"/>
          <w:szCs w:val="28"/>
        </w:rPr>
        <w:t>4</w:t>
      </w:r>
      <w:r w:rsidRPr="00AE50F1">
        <w:rPr>
          <w:rFonts w:eastAsia="仿宋_GB2312" w:cs="宋体" w:hint="eastAsia"/>
          <w:kern w:val="0"/>
          <w:sz w:val="28"/>
          <w:szCs w:val="28"/>
        </w:rPr>
        <w:t>条）：</w:t>
      </w:r>
    </w:p>
    <w:tbl>
      <w:tblPr>
        <w:tblStyle w:val="af4"/>
        <w:tblW w:w="0" w:type="auto"/>
        <w:tblLook w:val="04A0" w:firstRow="1" w:lastRow="0" w:firstColumn="1" w:lastColumn="0" w:noHBand="0" w:noVBand="1"/>
      </w:tblPr>
      <w:tblGrid>
        <w:gridCol w:w="817"/>
        <w:gridCol w:w="1276"/>
        <w:gridCol w:w="3969"/>
        <w:gridCol w:w="2460"/>
      </w:tblGrid>
      <w:tr w:rsidR="00933080" w:rsidRPr="00E34F02" w14:paraId="25053A73" w14:textId="77777777" w:rsidTr="00D10F0D">
        <w:trPr>
          <w:tblHeader/>
        </w:trPr>
        <w:tc>
          <w:tcPr>
            <w:tcW w:w="817" w:type="dxa"/>
            <w:vAlign w:val="center"/>
          </w:tcPr>
          <w:p w14:paraId="0AB3DC70" w14:textId="67DF5284" w:rsidR="00933080" w:rsidRPr="00D10F0D" w:rsidRDefault="00933080" w:rsidP="00D10F0D">
            <w:pPr>
              <w:snapToGrid w:val="0"/>
              <w:contextualSpacing/>
              <w:jc w:val="center"/>
              <w:rPr>
                <w:rFonts w:eastAsia="仿宋_GB2312"/>
                <w:b/>
                <w:bCs/>
                <w:color w:val="000000"/>
                <w:kern w:val="0"/>
                <w:sz w:val="24"/>
                <w:szCs w:val="28"/>
                <w:lang w:bidi="en-US"/>
              </w:rPr>
            </w:pPr>
            <w:r w:rsidRPr="00D10F0D">
              <w:rPr>
                <w:rFonts w:eastAsia="仿宋_GB2312" w:hint="eastAsia"/>
                <w:b/>
                <w:bCs/>
                <w:color w:val="000000"/>
                <w:kern w:val="0"/>
                <w:sz w:val="24"/>
                <w:szCs w:val="28"/>
                <w:lang w:bidi="en-US"/>
              </w:rPr>
              <w:t>序号</w:t>
            </w:r>
          </w:p>
        </w:tc>
        <w:tc>
          <w:tcPr>
            <w:tcW w:w="1276" w:type="dxa"/>
            <w:vAlign w:val="center"/>
          </w:tcPr>
          <w:p w14:paraId="311C58A8" w14:textId="5E5D502D" w:rsidR="00933080" w:rsidRPr="00D10F0D" w:rsidRDefault="00933080" w:rsidP="00D10F0D">
            <w:pPr>
              <w:snapToGrid w:val="0"/>
              <w:contextualSpacing/>
              <w:jc w:val="center"/>
              <w:rPr>
                <w:rFonts w:eastAsia="仿宋_GB2312"/>
                <w:b/>
                <w:bCs/>
                <w:color w:val="000000"/>
                <w:kern w:val="0"/>
                <w:sz w:val="24"/>
                <w:szCs w:val="28"/>
                <w:lang w:bidi="en-US"/>
              </w:rPr>
            </w:pPr>
            <w:r w:rsidRPr="00D10F0D">
              <w:rPr>
                <w:rFonts w:eastAsia="仿宋_GB2312" w:hint="eastAsia"/>
                <w:b/>
                <w:bCs/>
                <w:color w:val="000000"/>
                <w:kern w:val="0"/>
                <w:sz w:val="24"/>
                <w:szCs w:val="28"/>
                <w:lang w:bidi="en-US"/>
              </w:rPr>
              <w:t>单位</w:t>
            </w:r>
          </w:p>
        </w:tc>
        <w:tc>
          <w:tcPr>
            <w:tcW w:w="3969" w:type="dxa"/>
            <w:vAlign w:val="center"/>
          </w:tcPr>
          <w:p w14:paraId="2781DFB4" w14:textId="3CD9AA49" w:rsidR="00933080" w:rsidRPr="00D10F0D" w:rsidRDefault="00933080" w:rsidP="00D10F0D">
            <w:pPr>
              <w:snapToGrid w:val="0"/>
              <w:contextualSpacing/>
              <w:jc w:val="center"/>
              <w:rPr>
                <w:rFonts w:eastAsia="仿宋_GB2312"/>
                <w:b/>
                <w:bCs/>
                <w:color w:val="000000"/>
                <w:kern w:val="0"/>
                <w:sz w:val="24"/>
                <w:szCs w:val="28"/>
                <w:lang w:bidi="en-US"/>
              </w:rPr>
            </w:pPr>
            <w:r w:rsidRPr="00D10F0D">
              <w:rPr>
                <w:rFonts w:eastAsia="仿宋_GB2312" w:hint="eastAsia"/>
                <w:b/>
                <w:bCs/>
                <w:color w:val="000000"/>
                <w:kern w:val="0"/>
                <w:sz w:val="24"/>
                <w:szCs w:val="28"/>
                <w:lang w:bidi="en-US"/>
              </w:rPr>
              <w:t>修改意见</w:t>
            </w:r>
          </w:p>
        </w:tc>
        <w:tc>
          <w:tcPr>
            <w:tcW w:w="2460" w:type="dxa"/>
            <w:vAlign w:val="center"/>
          </w:tcPr>
          <w:p w14:paraId="3C6FB87C" w14:textId="06150559" w:rsidR="00933080" w:rsidRPr="00D10F0D" w:rsidRDefault="00933080" w:rsidP="00D10F0D">
            <w:pPr>
              <w:snapToGrid w:val="0"/>
              <w:contextualSpacing/>
              <w:jc w:val="center"/>
              <w:rPr>
                <w:rFonts w:eastAsia="仿宋_GB2312"/>
                <w:b/>
                <w:bCs/>
                <w:color w:val="000000"/>
                <w:kern w:val="0"/>
                <w:sz w:val="24"/>
                <w:szCs w:val="28"/>
                <w:lang w:bidi="en-US"/>
              </w:rPr>
            </w:pPr>
            <w:r w:rsidRPr="00D10F0D">
              <w:rPr>
                <w:rFonts w:eastAsia="仿宋_GB2312" w:hint="eastAsia"/>
                <w:b/>
                <w:bCs/>
                <w:color w:val="000000"/>
                <w:kern w:val="0"/>
                <w:sz w:val="24"/>
                <w:szCs w:val="28"/>
                <w:lang w:bidi="en-US"/>
              </w:rPr>
              <w:t>未采纳原因</w:t>
            </w:r>
          </w:p>
        </w:tc>
      </w:tr>
      <w:tr w:rsidR="00E34F02" w:rsidRPr="00E34F02" w14:paraId="1100AE71" w14:textId="77777777" w:rsidTr="00D10F0D">
        <w:tc>
          <w:tcPr>
            <w:tcW w:w="817" w:type="dxa"/>
            <w:vAlign w:val="center"/>
          </w:tcPr>
          <w:p w14:paraId="38016C2E" w14:textId="021DBB9C" w:rsidR="00E34F02" w:rsidRPr="00D10F0D" w:rsidRDefault="00E34F02" w:rsidP="00D10F0D">
            <w:pPr>
              <w:snapToGrid w:val="0"/>
              <w:contextualSpacing/>
              <w:jc w:val="center"/>
              <w:rPr>
                <w:rFonts w:eastAsia="仿宋_GB2312"/>
                <w:bCs/>
                <w:color w:val="000000"/>
                <w:kern w:val="0"/>
                <w:sz w:val="24"/>
                <w:szCs w:val="28"/>
                <w:lang w:bidi="en-US"/>
              </w:rPr>
            </w:pPr>
            <w:r>
              <w:rPr>
                <w:rFonts w:eastAsia="仿宋_GB2312" w:hint="eastAsia"/>
                <w:bCs/>
                <w:color w:val="000000"/>
                <w:kern w:val="0"/>
                <w:sz w:val="24"/>
                <w:szCs w:val="28"/>
                <w:lang w:bidi="en-US"/>
              </w:rPr>
              <w:t>1</w:t>
            </w:r>
          </w:p>
        </w:tc>
        <w:tc>
          <w:tcPr>
            <w:tcW w:w="1276" w:type="dxa"/>
            <w:vAlign w:val="center"/>
          </w:tcPr>
          <w:p w14:paraId="299FE51F" w14:textId="208013B9" w:rsidR="00E34F02" w:rsidRPr="00D10F0D" w:rsidRDefault="00E34F02" w:rsidP="00D10F0D">
            <w:pPr>
              <w:snapToGrid w:val="0"/>
              <w:contextualSpacing/>
              <w:jc w:val="center"/>
              <w:rPr>
                <w:rFonts w:eastAsia="仿宋_GB2312"/>
                <w:bCs/>
                <w:color w:val="000000"/>
                <w:kern w:val="0"/>
                <w:sz w:val="24"/>
                <w:szCs w:val="28"/>
                <w:lang w:bidi="en-US"/>
              </w:rPr>
            </w:pPr>
            <w:r w:rsidRPr="00D10F0D">
              <w:rPr>
                <w:rFonts w:eastAsia="仿宋_GB2312" w:hint="eastAsia"/>
                <w:bCs/>
                <w:color w:val="000000"/>
                <w:kern w:val="0"/>
                <w:sz w:val="24"/>
                <w:szCs w:val="28"/>
                <w:lang w:bidi="en-US"/>
              </w:rPr>
              <w:t>苏州市交通运输局</w:t>
            </w:r>
          </w:p>
        </w:tc>
        <w:tc>
          <w:tcPr>
            <w:tcW w:w="3969" w:type="dxa"/>
            <w:vAlign w:val="center"/>
          </w:tcPr>
          <w:p w14:paraId="45A4772B" w14:textId="77777777" w:rsidR="00E34F02" w:rsidRPr="00D10F0D" w:rsidRDefault="00E34F02" w:rsidP="00D10F0D">
            <w:pPr>
              <w:snapToGrid w:val="0"/>
              <w:contextualSpacing/>
              <w:rPr>
                <w:rFonts w:eastAsia="仿宋_GB2312"/>
                <w:bCs/>
                <w:color w:val="000000"/>
                <w:kern w:val="0"/>
                <w:sz w:val="24"/>
                <w:szCs w:val="28"/>
                <w:lang w:bidi="en-US"/>
              </w:rPr>
            </w:pPr>
            <w:r w:rsidRPr="00D10F0D">
              <w:rPr>
                <w:rFonts w:eastAsia="仿宋_GB2312" w:hint="eastAsia"/>
                <w:bCs/>
                <w:color w:val="000000"/>
                <w:kern w:val="0"/>
                <w:sz w:val="24"/>
                <w:szCs w:val="28"/>
                <w:lang w:bidi="en-US"/>
              </w:rPr>
              <w:t>“</w:t>
            </w:r>
            <w:r w:rsidRPr="00D10F0D">
              <w:rPr>
                <w:rFonts w:eastAsia="仿宋_GB2312"/>
                <w:bCs/>
                <w:color w:val="000000"/>
                <w:kern w:val="0"/>
                <w:sz w:val="24"/>
                <w:szCs w:val="28"/>
                <w:lang w:bidi="en-US"/>
              </w:rPr>
              <w:t>5.1.3</w:t>
            </w:r>
            <w:r w:rsidRPr="00D10F0D">
              <w:rPr>
                <w:rFonts w:eastAsia="仿宋_GB2312"/>
                <w:bCs/>
                <w:color w:val="000000"/>
                <w:kern w:val="0"/>
                <w:sz w:val="24"/>
                <w:szCs w:val="28"/>
                <w:lang w:bidi="en-US"/>
              </w:rPr>
              <w:t>车身应具有城乡公交代运邮件快件服务标识具体样式符合附录</w:t>
            </w:r>
            <w:r w:rsidRPr="00D10F0D">
              <w:rPr>
                <w:rFonts w:eastAsia="仿宋_GB2312"/>
                <w:bCs/>
                <w:color w:val="000000"/>
                <w:kern w:val="0"/>
                <w:sz w:val="24"/>
                <w:szCs w:val="28"/>
                <w:lang w:bidi="en-US"/>
              </w:rPr>
              <w:t>A</w:t>
            </w:r>
            <w:r w:rsidRPr="00D10F0D">
              <w:rPr>
                <w:rFonts w:eastAsia="仿宋_GB2312"/>
                <w:bCs/>
                <w:color w:val="000000"/>
                <w:kern w:val="0"/>
                <w:sz w:val="24"/>
                <w:szCs w:val="28"/>
                <w:lang w:bidi="en-US"/>
              </w:rPr>
              <w:t>。应粘贴或喷涂在城乡公交车身明显位置。标识应保持干净、清晰、完整，发现破损、褪色、掉漆或缺失时，应及时修整或更换。</w:t>
            </w:r>
            <w:r w:rsidRPr="00D10F0D">
              <w:rPr>
                <w:rFonts w:eastAsia="仿宋_GB2312"/>
                <w:bCs/>
                <w:color w:val="000000"/>
                <w:kern w:val="0"/>
                <w:sz w:val="24"/>
                <w:szCs w:val="28"/>
                <w:lang w:bidi="en-US"/>
              </w:rPr>
              <w:t>”</w:t>
            </w:r>
          </w:p>
          <w:p w14:paraId="7625A9E1" w14:textId="517C8CFA" w:rsidR="00E34F02" w:rsidRPr="00D10F0D" w:rsidRDefault="00E34F02" w:rsidP="00D10F0D">
            <w:pPr>
              <w:snapToGrid w:val="0"/>
              <w:contextualSpacing/>
              <w:rPr>
                <w:rFonts w:eastAsia="仿宋_GB2312"/>
                <w:bCs/>
                <w:color w:val="000000"/>
                <w:kern w:val="0"/>
                <w:sz w:val="24"/>
                <w:szCs w:val="28"/>
                <w:lang w:bidi="en-US"/>
              </w:rPr>
            </w:pPr>
            <w:r w:rsidRPr="00D10F0D">
              <w:rPr>
                <w:rFonts w:eastAsia="仿宋_GB2312" w:hint="eastAsia"/>
                <w:bCs/>
                <w:color w:val="000000"/>
                <w:kern w:val="0"/>
                <w:sz w:val="24"/>
                <w:szCs w:val="28"/>
                <w:lang w:bidi="en-US"/>
              </w:rPr>
              <w:t>修改意见</w:t>
            </w:r>
            <w:r w:rsidRPr="00D10F0D">
              <w:rPr>
                <w:rFonts w:eastAsia="仿宋_GB2312"/>
                <w:bCs/>
                <w:color w:val="000000"/>
                <w:kern w:val="0"/>
                <w:sz w:val="24"/>
                <w:szCs w:val="28"/>
                <w:lang w:bidi="en-US"/>
              </w:rPr>
              <w:t>：因现车身广告由第三方招租，车身邮件服务标识有可能影响部分线路的第三方招租的商业广告，建议使用路头牌或其他形式显示服务标识以进行区分</w:t>
            </w:r>
            <w:r w:rsidRPr="00D10F0D">
              <w:rPr>
                <w:rFonts w:eastAsia="仿宋_GB2312" w:hint="eastAsia"/>
                <w:bCs/>
                <w:color w:val="000000"/>
                <w:kern w:val="0"/>
                <w:sz w:val="24"/>
                <w:szCs w:val="28"/>
                <w:lang w:bidi="en-US"/>
              </w:rPr>
              <w:t>。</w:t>
            </w:r>
          </w:p>
        </w:tc>
        <w:tc>
          <w:tcPr>
            <w:tcW w:w="2460" w:type="dxa"/>
            <w:vAlign w:val="center"/>
          </w:tcPr>
          <w:p w14:paraId="1DF311DB" w14:textId="5198BBD7" w:rsidR="00E34F02" w:rsidRPr="00D10F0D" w:rsidRDefault="00E34F02" w:rsidP="00D10F0D">
            <w:pPr>
              <w:snapToGrid w:val="0"/>
              <w:contextualSpacing/>
              <w:rPr>
                <w:rFonts w:eastAsia="仿宋_GB2312"/>
                <w:bCs/>
                <w:color w:val="000000"/>
                <w:kern w:val="0"/>
                <w:sz w:val="24"/>
                <w:szCs w:val="28"/>
                <w:lang w:bidi="en-US"/>
              </w:rPr>
            </w:pPr>
            <w:r w:rsidRPr="00D10F0D">
              <w:rPr>
                <w:rFonts w:eastAsia="仿宋_GB2312" w:hint="eastAsia"/>
                <w:bCs/>
                <w:color w:val="000000"/>
                <w:kern w:val="0"/>
                <w:sz w:val="24"/>
                <w:szCs w:val="28"/>
                <w:lang w:bidi="en-US"/>
              </w:rPr>
              <w:t>城乡公交代运邮件快件服务标识的作用在于传达价值以及建立品牌形象，建议灵活安排标识位置，如可在车头等没有广告的位置。</w:t>
            </w:r>
          </w:p>
        </w:tc>
      </w:tr>
      <w:tr w:rsidR="00E34F02" w:rsidRPr="00E34F02" w14:paraId="02BCDE92" w14:textId="77777777" w:rsidTr="00D10F0D">
        <w:tc>
          <w:tcPr>
            <w:tcW w:w="817" w:type="dxa"/>
            <w:vAlign w:val="center"/>
          </w:tcPr>
          <w:p w14:paraId="18DC2689" w14:textId="7638C401" w:rsidR="00E34F02" w:rsidRPr="00D10F0D" w:rsidRDefault="00E34F02" w:rsidP="00D10F0D">
            <w:pPr>
              <w:snapToGrid w:val="0"/>
              <w:contextualSpacing/>
              <w:jc w:val="center"/>
              <w:rPr>
                <w:rFonts w:eastAsia="仿宋_GB2312"/>
                <w:bCs/>
                <w:color w:val="000000"/>
                <w:kern w:val="0"/>
                <w:sz w:val="24"/>
                <w:szCs w:val="28"/>
                <w:lang w:bidi="en-US"/>
              </w:rPr>
            </w:pPr>
            <w:r>
              <w:rPr>
                <w:rFonts w:eastAsia="仿宋_GB2312" w:hint="eastAsia"/>
                <w:bCs/>
                <w:color w:val="000000"/>
                <w:kern w:val="0"/>
                <w:sz w:val="24"/>
                <w:szCs w:val="28"/>
                <w:lang w:bidi="en-US"/>
              </w:rPr>
              <w:t>2</w:t>
            </w:r>
          </w:p>
        </w:tc>
        <w:tc>
          <w:tcPr>
            <w:tcW w:w="1276" w:type="dxa"/>
            <w:vAlign w:val="center"/>
          </w:tcPr>
          <w:p w14:paraId="50BF0220" w14:textId="0DCAA4BA" w:rsidR="00E34F02" w:rsidRPr="00D10F0D" w:rsidRDefault="00E34F02" w:rsidP="00D10F0D">
            <w:pPr>
              <w:snapToGrid w:val="0"/>
              <w:contextualSpacing/>
              <w:jc w:val="center"/>
              <w:rPr>
                <w:rFonts w:eastAsia="仿宋_GB2312"/>
                <w:bCs/>
                <w:color w:val="000000"/>
                <w:kern w:val="0"/>
                <w:sz w:val="24"/>
                <w:szCs w:val="28"/>
                <w:lang w:bidi="en-US"/>
              </w:rPr>
            </w:pPr>
            <w:r w:rsidRPr="00D10F0D">
              <w:rPr>
                <w:rFonts w:eastAsia="仿宋_GB2312" w:hint="eastAsia"/>
                <w:bCs/>
                <w:color w:val="000000"/>
                <w:kern w:val="0"/>
                <w:sz w:val="24"/>
                <w:szCs w:val="28"/>
                <w:lang w:bidi="en-US"/>
              </w:rPr>
              <w:t>宿迁市交通运输局</w:t>
            </w:r>
          </w:p>
        </w:tc>
        <w:tc>
          <w:tcPr>
            <w:tcW w:w="3969" w:type="dxa"/>
            <w:vAlign w:val="center"/>
          </w:tcPr>
          <w:p w14:paraId="3181A802" w14:textId="77777777" w:rsidR="00E34F02" w:rsidRPr="00D10F0D" w:rsidRDefault="00E34F02" w:rsidP="00D10F0D">
            <w:pPr>
              <w:snapToGrid w:val="0"/>
              <w:contextualSpacing/>
              <w:rPr>
                <w:rFonts w:eastAsia="仿宋_GB2312"/>
                <w:bCs/>
                <w:color w:val="000000"/>
                <w:kern w:val="0"/>
                <w:sz w:val="24"/>
                <w:szCs w:val="28"/>
                <w:lang w:bidi="en-US"/>
              </w:rPr>
            </w:pPr>
            <w:r w:rsidRPr="00D10F0D">
              <w:rPr>
                <w:rFonts w:eastAsia="仿宋_GB2312"/>
                <w:bCs/>
                <w:color w:val="000000"/>
                <w:kern w:val="0"/>
                <w:sz w:val="24"/>
                <w:szCs w:val="28"/>
                <w:lang w:bidi="en-US"/>
              </w:rPr>
              <w:t>5.3.4“</w:t>
            </w:r>
            <w:r w:rsidRPr="00D10F0D">
              <w:rPr>
                <w:rFonts w:eastAsia="仿宋_GB2312"/>
                <w:bCs/>
                <w:color w:val="000000"/>
                <w:kern w:val="0"/>
                <w:sz w:val="24"/>
                <w:szCs w:val="28"/>
                <w:lang w:bidi="en-US"/>
              </w:rPr>
              <w:t>货品堆放设施由公交企业进行维修、更换所需工料费由公交企业支付。</w:t>
            </w:r>
            <w:r w:rsidRPr="00D10F0D">
              <w:rPr>
                <w:rFonts w:eastAsia="仿宋_GB2312"/>
                <w:bCs/>
                <w:color w:val="000000"/>
                <w:kern w:val="0"/>
                <w:sz w:val="24"/>
                <w:szCs w:val="28"/>
                <w:lang w:bidi="en-US"/>
              </w:rPr>
              <w:t>”</w:t>
            </w:r>
          </w:p>
          <w:p w14:paraId="4AC173D8" w14:textId="5617158A" w:rsidR="00E34F02" w:rsidRPr="00D10F0D" w:rsidRDefault="00E34F02" w:rsidP="00D10F0D">
            <w:pPr>
              <w:snapToGrid w:val="0"/>
              <w:contextualSpacing/>
              <w:rPr>
                <w:rFonts w:eastAsia="仿宋_GB2312"/>
                <w:bCs/>
                <w:color w:val="000000"/>
                <w:kern w:val="0"/>
                <w:sz w:val="24"/>
                <w:szCs w:val="28"/>
                <w:lang w:bidi="en-US"/>
              </w:rPr>
            </w:pPr>
            <w:r w:rsidRPr="00D10F0D">
              <w:rPr>
                <w:rFonts w:eastAsia="仿宋_GB2312" w:hint="eastAsia"/>
                <w:bCs/>
                <w:color w:val="000000"/>
                <w:kern w:val="0"/>
                <w:sz w:val="24"/>
                <w:szCs w:val="28"/>
                <w:lang w:bidi="en-US"/>
              </w:rPr>
              <w:t>建议改为“货品堆放设施由公交企业进行维修、更换，所需工料费由邮政部门支付。”</w:t>
            </w:r>
          </w:p>
        </w:tc>
        <w:tc>
          <w:tcPr>
            <w:tcW w:w="2460" w:type="dxa"/>
            <w:vAlign w:val="center"/>
          </w:tcPr>
          <w:p w14:paraId="7A8606B9" w14:textId="2B2C3784" w:rsidR="00E34F02" w:rsidRPr="00D10F0D" w:rsidRDefault="00E34F02" w:rsidP="00D10F0D">
            <w:pPr>
              <w:snapToGrid w:val="0"/>
              <w:contextualSpacing/>
              <w:rPr>
                <w:rFonts w:eastAsia="仿宋_GB2312"/>
                <w:bCs/>
                <w:color w:val="000000"/>
                <w:kern w:val="0"/>
                <w:sz w:val="24"/>
                <w:szCs w:val="28"/>
                <w:lang w:bidi="en-US"/>
              </w:rPr>
            </w:pPr>
            <w:r w:rsidRPr="00D10F0D">
              <w:rPr>
                <w:rFonts w:eastAsia="仿宋_GB2312" w:hint="eastAsia"/>
                <w:bCs/>
                <w:color w:val="000000"/>
                <w:kern w:val="0"/>
                <w:sz w:val="24"/>
                <w:szCs w:val="28"/>
                <w:lang w:bidi="en-US"/>
              </w:rPr>
              <w:t>公交代运邮件快件是城乡公交企业配备合理规模的车辆、人员、设施等吗，为邮件快件提供有偿代运服务，城乡公交企业作为服务提供方，相关设施维修由其自行承担。</w:t>
            </w:r>
          </w:p>
        </w:tc>
      </w:tr>
      <w:tr w:rsidR="00E34F02" w:rsidRPr="00E34F02" w14:paraId="44284044" w14:textId="77777777" w:rsidTr="00D10F0D">
        <w:tc>
          <w:tcPr>
            <w:tcW w:w="817" w:type="dxa"/>
            <w:vAlign w:val="center"/>
          </w:tcPr>
          <w:p w14:paraId="48EBD783" w14:textId="27892937" w:rsidR="00E34F02" w:rsidRPr="00D10F0D" w:rsidRDefault="00E34F02" w:rsidP="00D10F0D">
            <w:pPr>
              <w:snapToGrid w:val="0"/>
              <w:contextualSpacing/>
              <w:jc w:val="center"/>
              <w:rPr>
                <w:rFonts w:eastAsia="仿宋_GB2312"/>
                <w:bCs/>
                <w:color w:val="000000"/>
                <w:kern w:val="0"/>
                <w:sz w:val="24"/>
                <w:szCs w:val="28"/>
                <w:lang w:bidi="en-US"/>
              </w:rPr>
            </w:pPr>
            <w:r>
              <w:rPr>
                <w:rFonts w:eastAsia="仿宋_GB2312" w:hint="eastAsia"/>
                <w:bCs/>
                <w:color w:val="000000"/>
                <w:kern w:val="0"/>
                <w:sz w:val="24"/>
                <w:szCs w:val="28"/>
                <w:lang w:bidi="en-US"/>
              </w:rPr>
              <w:t>3</w:t>
            </w:r>
          </w:p>
        </w:tc>
        <w:tc>
          <w:tcPr>
            <w:tcW w:w="1276" w:type="dxa"/>
            <w:vAlign w:val="center"/>
          </w:tcPr>
          <w:p w14:paraId="1AB7A9D7" w14:textId="366EC03A" w:rsidR="00E34F02" w:rsidRPr="00D10F0D" w:rsidRDefault="00E34F02" w:rsidP="00D10F0D">
            <w:pPr>
              <w:snapToGrid w:val="0"/>
              <w:contextualSpacing/>
              <w:jc w:val="center"/>
              <w:rPr>
                <w:rFonts w:eastAsia="仿宋_GB2312"/>
                <w:bCs/>
                <w:color w:val="000000"/>
                <w:kern w:val="0"/>
                <w:sz w:val="24"/>
                <w:szCs w:val="28"/>
                <w:lang w:bidi="en-US"/>
              </w:rPr>
            </w:pPr>
            <w:r w:rsidRPr="00D10F0D">
              <w:rPr>
                <w:rFonts w:eastAsia="仿宋_GB2312" w:hint="eastAsia"/>
                <w:bCs/>
                <w:color w:val="000000"/>
                <w:kern w:val="0"/>
                <w:sz w:val="24"/>
                <w:szCs w:val="28"/>
                <w:lang w:bidi="en-US"/>
              </w:rPr>
              <w:t>江苏省</w:t>
            </w:r>
            <w:r w:rsidRPr="00D10F0D">
              <w:rPr>
                <w:rFonts w:eastAsia="仿宋_GB2312"/>
                <w:bCs/>
                <w:color w:val="000000"/>
                <w:kern w:val="0"/>
                <w:sz w:val="24"/>
                <w:szCs w:val="28"/>
                <w:lang w:bidi="en-US"/>
              </w:rPr>
              <w:t>邮政管理局</w:t>
            </w:r>
          </w:p>
        </w:tc>
        <w:tc>
          <w:tcPr>
            <w:tcW w:w="3969" w:type="dxa"/>
            <w:vAlign w:val="center"/>
          </w:tcPr>
          <w:p w14:paraId="12FB4A24" w14:textId="2174A672" w:rsidR="00E34F02" w:rsidRPr="00D10F0D" w:rsidRDefault="00E34F02" w:rsidP="00D10F0D">
            <w:pPr>
              <w:snapToGrid w:val="0"/>
              <w:contextualSpacing/>
              <w:rPr>
                <w:rFonts w:eastAsia="仿宋_GB2312"/>
                <w:bCs/>
                <w:color w:val="000000"/>
                <w:kern w:val="0"/>
                <w:sz w:val="24"/>
                <w:szCs w:val="28"/>
                <w:lang w:bidi="en-US"/>
              </w:rPr>
            </w:pPr>
            <w:r w:rsidRPr="00D10F0D">
              <w:rPr>
                <w:rFonts w:eastAsia="仿宋_GB2312" w:hint="eastAsia"/>
                <w:bCs/>
                <w:color w:val="000000"/>
                <w:kern w:val="0"/>
                <w:sz w:val="24"/>
                <w:szCs w:val="28"/>
                <w:lang w:bidi="en-US"/>
              </w:rPr>
              <w:t>建议删除</w:t>
            </w:r>
            <w:r w:rsidRPr="00D10F0D">
              <w:rPr>
                <w:rFonts w:eastAsia="仿宋_GB2312"/>
                <w:bCs/>
                <w:color w:val="000000"/>
                <w:kern w:val="0"/>
                <w:sz w:val="24"/>
                <w:szCs w:val="28"/>
                <w:lang w:bidi="en-US"/>
              </w:rPr>
              <w:t>9.1.2</w:t>
            </w:r>
            <w:r w:rsidRPr="00D10F0D">
              <w:rPr>
                <w:rFonts w:eastAsia="仿宋_GB2312" w:hint="eastAsia"/>
                <w:bCs/>
                <w:color w:val="000000"/>
                <w:kern w:val="0"/>
                <w:sz w:val="24"/>
                <w:szCs w:val="28"/>
                <w:lang w:bidi="en-US"/>
              </w:rPr>
              <w:t>。理由：删除后有利于增加代运范围。理由：邮件和快件都涉及交接问题，应一并进行规定。</w:t>
            </w:r>
          </w:p>
        </w:tc>
        <w:tc>
          <w:tcPr>
            <w:tcW w:w="2460" w:type="dxa"/>
            <w:vAlign w:val="center"/>
          </w:tcPr>
          <w:p w14:paraId="4D5800EC" w14:textId="38CAF6F6" w:rsidR="00E34F02" w:rsidRPr="00D10F0D" w:rsidRDefault="00E34F02" w:rsidP="00D10F0D">
            <w:pPr>
              <w:snapToGrid w:val="0"/>
              <w:contextualSpacing/>
              <w:rPr>
                <w:rFonts w:eastAsia="仿宋_GB2312"/>
                <w:bCs/>
                <w:color w:val="000000"/>
                <w:kern w:val="0"/>
                <w:sz w:val="24"/>
                <w:szCs w:val="28"/>
                <w:lang w:bidi="en-US"/>
              </w:rPr>
            </w:pPr>
            <w:r w:rsidRPr="00D10F0D">
              <w:rPr>
                <w:rFonts w:eastAsia="仿宋_GB2312" w:hint="eastAsia"/>
                <w:bCs/>
                <w:color w:val="000000"/>
                <w:kern w:val="0"/>
                <w:sz w:val="24"/>
                <w:szCs w:val="28"/>
                <w:lang w:bidi="en-US"/>
              </w:rPr>
              <w:t>城乡公交代运邮件快件时效性、保障性与邮政企业、快递企业单独运送相比较弱，且满足人民群众的基本出行权益是其核心出发点，代运邮件快件是兼顾服务，为避免纠纷以及乘客乘坐舒适性，应设置禁运货品。</w:t>
            </w:r>
          </w:p>
        </w:tc>
      </w:tr>
      <w:tr w:rsidR="00933080" w:rsidRPr="00E34F02" w14:paraId="6247E6B0" w14:textId="77777777" w:rsidTr="00D10F0D">
        <w:tc>
          <w:tcPr>
            <w:tcW w:w="817" w:type="dxa"/>
            <w:vAlign w:val="center"/>
          </w:tcPr>
          <w:p w14:paraId="54A0199B" w14:textId="16D81149" w:rsidR="00933080" w:rsidRPr="00D10F0D" w:rsidRDefault="00E34F02" w:rsidP="00D10F0D">
            <w:pPr>
              <w:snapToGrid w:val="0"/>
              <w:contextualSpacing/>
              <w:jc w:val="center"/>
              <w:rPr>
                <w:rFonts w:eastAsia="仿宋_GB2312"/>
                <w:bCs/>
                <w:color w:val="000000"/>
                <w:kern w:val="0"/>
                <w:sz w:val="24"/>
                <w:szCs w:val="28"/>
                <w:lang w:bidi="en-US"/>
              </w:rPr>
            </w:pPr>
            <w:r>
              <w:rPr>
                <w:rFonts w:eastAsia="仿宋_GB2312"/>
                <w:bCs/>
                <w:color w:val="000000"/>
                <w:kern w:val="0"/>
                <w:sz w:val="24"/>
                <w:szCs w:val="28"/>
                <w:lang w:bidi="en-US"/>
              </w:rPr>
              <w:t>4</w:t>
            </w:r>
          </w:p>
        </w:tc>
        <w:tc>
          <w:tcPr>
            <w:tcW w:w="1276" w:type="dxa"/>
            <w:vAlign w:val="center"/>
          </w:tcPr>
          <w:p w14:paraId="1D032242" w14:textId="631F80CC" w:rsidR="00933080" w:rsidRPr="00D10F0D" w:rsidRDefault="00933080" w:rsidP="00D10F0D">
            <w:pPr>
              <w:snapToGrid w:val="0"/>
              <w:contextualSpacing/>
              <w:jc w:val="center"/>
              <w:rPr>
                <w:rFonts w:eastAsia="仿宋_GB2312"/>
                <w:bCs/>
                <w:color w:val="000000"/>
                <w:kern w:val="0"/>
                <w:sz w:val="24"/>
                <w:szCs w:val="28"/>
                <w:lang w:bidi="en-US"/>
              </w:rPr>
            </w:pPr>
            <w:r w:rsidRPr="00D10F0D">
              <w:rPr>
                <w:rFonts w:eastAsia="仿宋_GB2312" w:hint="eastAsia"/>
                <w:bCs/>
                <w:color w:val="000000"/>
                <w:kern w:val="0"/>
                <w:sz w:val="24"/>
                <w:szCs w:val="28"/>
                <w:lang w:bidi="en-US"/>
              </w:rPr>
              <w:t>江苏省</w:t>
            </w:r>
            <w:r w:rsidRPr="00D10F0D">
              <w:rPr>
                <w:rFonts w:eastAsia="仿宋_GB2312"/>
                <w:bCs/>
                <w:color w:val="000000"/>
                <w:kern w:val="0"/>
                <w:sz w:val="24"/>
                <w:szCs w:val="28"/>
                <w:lang w:bidi="en-US"/>
              </w:rPr>
              <w:t>公安厅</w:t>
            </w:r>
          </w:p>
        </w:tc>
        <w:tc>
          <w:tcPr>
            <w:tcW w:w="3969" w:type="dxa"/>
            <w:vAlign w:val="center"/>
          </w:tcPr>
          <w:p w14:paraId="1C45F461" w14:textId="34C570A2" w:rsidR="00933080" w:rsidRPr="00D10F0D" w:rsidRDefault="00933080" w:rsidP="00D10F0D">
            <w:pPr>
              <w:snapToGrid w:val="0"/>
              <w:contextualSpacing/>
              <w:rPr>
                <w:rFonts w:eastAsia="仿宋_GB2312"/>
                <w:bCs/>
                <w:color w:val="000000"/>
                <w:kern w:val="0"/>
                <w:sz w:val="24"/>
                <w:szCs w:val="28"/>
                <w:lang w:bidi="en-US"/>
              </w:rPr>
            </w:pPr>
            <w:r w:rsidRPr="00D10F0D">
              <w:rPr>
                <w:rFonts w:eastAsia="仿宋_GB2312" w:hint="eastAsia"/>
                <w:bCs/>
                <w:color w:val="000000"/>
                <w:kern w:val="0"/>
                <w:sz w:val="24"/>
                <w:szCs w:val="28"/>
                <w:lang w:bidi="en-US"/>
              </w:rPr>
              <w:t>建议将《城乡公交代运邮件快件服务指南》</w:t>
            </w:r>
            <w:r w:rsidRPr="00D10F0D">
              <w:rPr>
                <w:rFonts w:eastAsia="仿宋_GB2312"/>
                <w:bCs/>
                <w:color w:val="000000"/>
                <w:kern w:val="0"/>
                <w:sz w:val="24"/>
                <w:szCs w:val="28"/>
                <w:lang w:bidi="en-US"/>
              </w:rPr>
              <w:t>5.2.1</w:t>
            </w:r>
            <w:r w:rsidRPr="00D10F0D">
              <w:rPr>
                <w:rFonts w:eastAsia="仿宋_GB2312" w:hint="eastAsia"/>
                <w:bCs/>
                <w:color w:val="000000"/>
                <w:kern w:val="0"/>
                <w:sz w:val="24"/>
                <w:szCs w:val="28"/>
                <w:lang w:bidi="en-US"/>
              </w:rPr>
              <w:t>中“未配备行李舱或行李舱容积不能满足需要的，可设立与座位区物理隔离的邮件快件堆放区，并采取相应的安全措施，在保障运输安全的前提下，提供邮件快件代运服务”，</w:t>
            </w:r>
            <w:r w:rsidRPr="00D10F0D">
              <w:rPr>
                <w:rFonts w:eastAsia="仿宋_GB2312"/>
                <w:bCs/>
                <w:color w:val="000000"/>
                <w:kern w:val="0"/>
                <w:sz w:val="24"/>
                <w:szCs w:val="28"/>
                <w:lang w:bidi="en-US"/>
              </w:rPr>
              <w:t>5.2.3</w:t>
            </w:r>
            <w:r w:rsidRPr="00D10F0D">
              <w:rPr>
                <w:rFonts w:eastAsia="仿宋_GB2312" w:hint="eastAsia"/>
                <w:bCs/>
                <w:color w:val="000000"/>
                <w:kern w:val="0"/>
                <w:sz w:val="24"/>
                <w:szCs w:val="28"/>
                <w:lang w:bidi="en-US"/>
              </w:rPr>
              <w:t>中“堆放设施规格尺寸可以根据实际情况定制，不宜占据乘客乘坐区域。宜采用快递安全防护设施，包括减震设施、固定设施、隔离</w:t>
            </w:r>
            <w:r w:rsidRPr="00D10F0D">
              <w:rPr>
                <w:rFonts w:eastAsia="仿宋_GB2312" w:hint="eastAsia"/>
                <w:bCs/>
                <w:color w:val="000000"/>
                <w:kern w:val="0"/>
                <w:sz w:val="24"/>
                <w:szCs w:val="28"/>
                <w:lang w:bidi="en-US"/>
              </w:rPr>
              <w:lastRenderedPageBreak/>
              <w:t>围栏等”，</w:t>
            </w:r>
            <w:r w:rsidRPr="00D10F0D">
              <w:rPr>
                <w:rFonts w:eastAsia="仿宋_GB2312"/>
                <w:bCs/>
                <w:color w:val="000000"/>
                <w:kern w:val="0"/>
                <w:sz w:val="24"/>
                <w:szCs w:val="28"/>
                <w:lang w:bidi="en-US"/>
              </w:rPr>
              <w:cr/>
              <w:t>5.2.4</w:t>
            </w:r>
            <w:r w:rsidRPr="00D10F0D">
              <w:rPr>
                <w:rFonts w:eastAsia="仿宋_GB2312" w:hint="eastAsia"/>
                <w:bCs/>
                <w:color w:val="000000"/>
                <w:kern w:val="0"/>
                <w:sz w:val="24"/>
                <w:szCs w:val="28"/>
                <w:lang w:bidi="en-US"/>
              </w:rPr>
              <w:t>中“不应占用或堵塞城乡公交车的通道、应急出口等”全部删除。理由：《中华人民共和国道路交通安全法》第四十九条规定：“机动车载人不得超过核定的人数，客运机动车不得违反规定载货”；《中华人民共和国道路交通安全法实施条例》第五十四条规定：“载客汽车除车身外部的行李架和内置的行李箱外，不得载货”。</w:t>
            </w:r>
          </w:p>
        </w:tc>
        <w:tc>
          <w:tcPr>
            <w:tcW w:w="2460" w:type="dxa"/>
            <w:vAlign w:val="center"/>
          </w:tcPr>
          <w:p w14:paraId="42BCDBC5" w14:textId="088F03E9" w:rsidR="00933080" w:rsidRPr="00D10F0D" w:rsidRDefault="00933080" w:rsidP="00D10F0D">
            <w:pPr>
              <w:snapToGrid w:val="0"/>
              <w:contextualSpacing/>
              <w:rPr>
                <w:rFonts w:eastAsia="仿宋_GB2312"/>
                <w:bCs/>
                <w:color w:val="000000"/>
                <w:kern w:val="0"/>
                <w:sz w:val="24"/>
                <w:szCs w:val="28"/>
                <w:lang w:bidi="en-US"/>
              </w:rPr>
            </w:pPr>
            <w:r w:rsidRPr="00D10F0D">
              <w:rPr>
                <w:rFonts w:eastAsia="仿宋_GB2312" w:hint="eastAsia"/>
                <w:bCs/>
                <w:color w:val="000000"/>
                <w:kern w:val="0"/>
                <w:sz w:val="24"/>
                <w:szCs w:val="28"/>
                <w:lang w:bidi="en-US"/>
              </w:rPr>
              <w:lastRenderedPageBreak/>
              <w:t>依据中华人民共和国交通运输行业标准《乡村客车结构和性能通用要求》（</w:t>
            </w:r>
            <w:r w:rsidRPr="00D10F0D">
              <w:rPr>
                <w:rFonts w:eastAsia="仿宋_GB2312"/>
                <w:bCs/>
                <w:color w:val="000000"/>
                <w:kern w:val="0"/>
                <w:sz w:val="24"/>
                <w:szCs w:val="28"/>
                <w:lang w:bidi="en-US"/>
              </w:rPr>
              <w:t>JT/T 616-2024)</w:t>
            </w:r>
            <w:r w:rsidRPr="00D10F0D">
              <w:rPr>
                <w:rFonts w:eastAsia="仿宋_GB2312" w:hint="eastAsia"/>
                <w:bCs/>
                <w:color w:val="000000"/>
                <w:kern w:val="0"/>
                <w:sz w:val="24"/>
                <w:szCs w:val="28"/>
                <w:lang w:bidi="en-US"/>
              </w:rPr>
              <w:t>（中华人民共和国交通运输部</w:t>
            </w:r>
            <w:r w:rsidRPr="00D10F0D">
              <w:rPr>
                <w:rFonts w:eastAsia="仿宋_GB2312"/>
                <w:bCs/>
                <w:color w:val="000000"/>
                <w:kern w:val="0"/>
                <w:sz w:val="24"/>
                <w:szCs w:val="28"/>
                <w:lang w:bidi="en-US"/>
              </w:rPr>
              <w:t>2024</w:t>
            </w:r>
            <w:r w:rsidRPr="00D10F0D">
              <w:rPr>
                <w:rFonts w:eastAsia="仿宋_GB2312" w:hint="eastAsia"/>
                <w:bCs/>
                <w:color w:val="000000"/>
                <w:kern w:val="0"/>
                <w:sz w:val="24"/>
                <w:szCs w:val="28"/>
                <w:lang w:bidi="en-US"/>
              </w:rPr>
              <w:t>年</w:t>
            </w:r>
            <w:r w:rsidRPr="00D10F0D">
              <w:rPr>
                <w:rFonts w:eastAsia="仿宋_GB2312"/>
                <w:bCs/>
                <w:color w:val="000000"/>
                <w:kern w:val="0"/>
                <w:sz w:val="24"/>
                <w:szCs w:val="28"/>
                <w:lang w:bidi="en-US"/>
              </w:rPr>
              <w:t>4</w:t>
            </w:r>
            <w:r w:rsidRPr="00D10F0D">
              <w:rPr>
                <w:rFonts w:eastAsia="仿宋_GB2312" w:hint="eastAsia"/>
                <w:bCs/>
                <w:color w:val="000000"/>
                <w:kern w:val="0"/>
                <w:sz w:val="24"/>
                <w:szCs w:val="28"/>
                <w:lang w:bidi="en-US"/>
              </w:rPr>
              <w:t>月</w:t>
            </w:r>
            <w:r w:rsidRPr="00D10F0D">
              <w:rPr>
                <w:rFonts w:eastAsia="仿宋_GB2312"/>
                <w:bCs/>
                <w:color w:val="000000"/>
                <w:kern w:val="0"/>
                <w:sz w:val="24"/>
                <w:szCs w:val="28"/>
                <w:lang w:bidi="en-US"/>
              </w:rPr>
              <w:t>2</w:t>
            </w:r>
            <w:r w:rsidRPr="00D10F0D">
              <w:rPr>
                <w:rFonts w:eastAsia="仿宋_GB2312" w:hint="eastAsia"/>
                <w:bCs/>
                <w:color w:val="000000"/>
                <w:kern w:val="0"/>
                <w:sz w:val="24"/>
                <w:szCs w:val="28"/>
                <w:lang w:bidi="en-US"/>
              </w:rPr>
              <w:t>日发布），车长大于</w:t>
            </w:r>
            <w:r w:rsidRPr="00D10F0D">
              <w:rPr>
                <w:rFonts w:eastAsia="仿宋_GB2312"/>
                <w:bCs/>
                <w:color w:val="000000"/>
                <w:kern w:val="0"/>
                <w:sz w:val="24"/>
                <w:szCs w:val="28"/>
                <w:lang w:bidi="en-US"/>
              </w:rPr>
              <w:t>6</w:t>
            </w:r>
            <w:r w:rsidRPr="00D10F0D">
              <w:rPr>
                <w:rFonts w:eastAsia="仿宋_GB2312" w:hint="eastAsia"/>
                <w:bCs/>
                <w:color w:val="000000"/>
                <w:kern w:val="0"/>
                <w:sz w:val="24"/>
                <w:szCs w:val="28"/>
                <w:lang w:bidi="en-US"/>
              </w:rPr>
              <w:t>米的乡村客车可设置车内行李架，车长小米</w:t>
            </w:r>
            <w:r w:rsidRPr="00D10F0D">
              <w:rPr>
                <w:rFonts w:eastAsia="仿宋_GB2312"/>
                <w:bCs/>
                <w:color w:val="000000"/>
                <w:kern w:val="0"/>
                <w:sz w:val="24"/>
                <w:szCs w:val="28"/>
                <w:lang w:bidi="en-US"/>
              </w:rPr>
              <w:lastRenderedPageBreak/>
              <w:t>7.5</w:t>
            </w:r>
            <w:r w:rsidRPr="00D10F0D">
              <w:rPr>
                <w:rFonts w:eastAsia="仿宋_GB2312" w:hint="eastAsia"/>
                <w:bCs/>
                <w:color w:val="000000"/>
                <w:kern w:val="0"/>
                <w:sz w:val="24"/>
                <w:szCs w:val="28"/>
                <w:lang w:bidi="en-US"/>
              </w:rPr>
              <w:t>米的乡村客车可设置车内物品存放区，用于运送行李或托运物品。</w:t>
            </w:r>
          </w:p>
        </w:tc>
      </w:tr>
    </w:tbl>
    <w:p w14:paraId="417297C8" w14:textId="7C4F9CA0" w:rsidR="0061179F" w:rsidRPr="00E701E3" w:rsidRDefault="0061179F" w:rsidP="00E701E3">
      <w:pPr>
        <w:pStyle w:val="1"/>
        <w:tabs>
          <w:tab w:val="left" w:pos="567"/>
        </w:tabs>
        <w:spacing w:before="0" w:after="0" w:line="360" w:lineRule="auto"/>
        <w:rPr>
          <w:rFonts w:eastAsia="仿宋_GB2312" w:cstheme="majorBidi"/>
          <w:kern w:val="2"/>
          <w:sz w:val="28"/>
          <w:szCs w:val="28"/>
        </w:rPr>
      </w:pPr>
      <w:bookmarkStart w:id="23" w:name="_Toc167360658"/>
      <w:bookmarkStart w:id="24" w:name="_Toc172639063"/>
      <w:r w:rsidRPr="00E701E3">
        <w:rPr>
          <w:rFonts w:eastAsia="仿宋_GB2312" w:cstheme="majorBidi" w:hint="eastAsia"/>
          <w:kern w:val="2"/>
          <w:sz w:val="28"/>
          <w:szCs w:val="28"/>
        </w:rPr>
        <w:lastRenderedPageBreak/>
        <w:t>四、主要内容</w:t>
      </w:r>
      <w:bookmarkEnd w:id="23"/>
      <w:bookmarkEnd w:id="24"/>
    </w:p>
    <w:p w14:paraId="4D345220" w14:textId="2AA7563C"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本</w:t>
      </w:r>
      <w:r w:rsidR="009B7F91">
        <w:rPr>
          <w:rFonts w:eastAsia="仿宋_GB2312" w:cs="宋体" w:hint="eastAsia"/>
          <w:kern w:val="0"/>
          <w:sz w:val="28"/>
          <w:szCs w:val="28"/>
        </w:rPr>
        <w:t>指南</w:t>
      </w:r>
      <w:r w:rsidRPr="00E701E3">
        <w:rPr>
          <w:rFonts w:eastAsia="仿宋_GB2312" w:cs="宋体" w:hint="eastAsia"/>
          <w:kern w:val="0"/>
          <w:sz w:val="28"/>
          <w:szCs w:val="28"/>
        </w:rPr>
        <w:t>除范围、规范性引用文件外，主要包含</w:t>
      </w:r>
      <w:r w:rsidR="009B7F91">
        <w:rPr>
          <w:rFonts w:eastAsia="仿宋_GB2312" w:cs="宋体" w:hint="eastAsia"/>
          <w:kern w:val="0"/>
          <w:sz w:val="28"/>
          <w:szCs w:val="28"/>
        </w:rPr>
        <w:t>术语和</w:t>
      </w:r>
      <w:r w:rsidRPr="00E701E3">
        <w:rPr>
          <w:rFonts w:eastAsia="仿宋_GB2312" w:cs="宋体" w:hint="eastAsia"/>
          <w:kern w:val="0"/>
          <w:sz w:val="28"/>
          <w:szCs w:val="28"/>
        </w:rPr>
        <w:t>定义、经营主体、车辆、交接点、线路、人员、</w:t>
      </w:r>
      <w:r w:rsidR="00F062A3">
        <w:rPr>
          <w:rFonts w:eastAsia="仿宋_GB2312" w:cs="宋体" w:hint="eastAsia"/>
          <w:kern w:val="0"/>
          <w:sz w:val="28"/>
          <w:szCs w:val="28"/>
        </w:rPr>
        <w:t>邮件快件</w:t>
      </w:r>
      <w:r w:rsidRPr="00E701E3">
        <w:rPr>
          <w:rFonts w:eastAsia="仿宋_GB2312" w:cs="宋体" w:hint="eastAsia"/>
          <w:kern w:val="0"/>
          <w:sz w:val="28"/>
          <w:szCs w:val="28"/>
        </w:rPr>
        <w:t>、交接程序、智能化、质量考核、安全、服务监管等</w:t>
      </w:r>
      <w:r w:rsidRPr="00E701E3">
        <w:rPr>
          <w:rFonts w:eastAsia="仿宋_GB2312" w:cs="宋体"/>
          <w:kern w:val="0"/>
          <w:sz w:val="28"/>
          <w:szCs w:val="28"/>
        </w:rPr>
        <w:t>12</w:t>
      </w:r>
      <w:r w:rsidRPr="00E701E3">
        <w:rPr>
          <w:rFonts w:eastAsia="仿宋_GB2312" w:cs="宋体" w:hint="eastAsia"/>
          <w:kern w:val="0"/>
          <w:sz w:val="28"/>
          <w:szCs w:val="28"/>
        </w:rPr>
        <w:t>个部分内容。</w:t>
      </w:r>
    </w:p>
    <w:p w14:paraId="6B3F60ED" w14:textId="0F4B0ABD"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hint="eastAsia"/>
          <w:b/>
          <w:kern w:val="0"/>
          <w:sz w:val="28"/>
          <w:szCs w:val="28"/>
        </w:rPr>
        <w:t>1</w:t>
      </w:r>
      <w:r w:rsidRPr="00E701E3">
        <w:rPr>
          <w:rFonts w:eastAsia="仿宋_GB2312" w:cs="宋体" w:hint="eastAsia"/>
          <w:b/>
          <w:kern w:val="0"/>
          <w:sz w:val="28"/>
          <w:szCs w:val="28"/>
        </w:rPr>
        <w:t>）</w:t>
      </w:r>
      <w:r w:rsidR="009B7F91">
        <w:rPr>
          <w:rFonts w:eastAsia="仿宋_GB2312" w:cs="宋体" w:hint="eastAsia"/>
          <w:b/>
          <w:kern w:val="0"/>
          <w:sz w:val="28"/>
          <w:szCs w:val="28"/>
        </w:rPr>
        <w:t>术语和</w:t>
      </w:r>
      <w:r w:rsidRPr="00E701E3">
        <w:rPr>
          <w:rFonts w:eastAsia="仿宋_GB2312" w:cs="宋体" w:hint="eastAsia"/>
          <w:b/>
          <w:kern w:val="0"/>
          <w:sz w:val="28"/>
          <w:szCs w:val="28"/>
        </w:rPr>
        <w:t>定义</w:t>
      </w:r>
    </w:p>
    <w:p w14:paraId="797652FD"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本部分界定了未在既有相关标准规范中定义的术语，“公交代运邮件快件”“公交代运邮件快件车辆”“公交代运邮件快件交接程序”是新增术语。</w:t>
      </w:r>
    </w:p>
    <w:p w14:paraId="4B5AAD85"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b/>
          <w:kern w:val="0"/>
          <w:sz w:val="28"/>
          <w:szCs w:val="28"/>
        </w:rPr>
        <w:t>2</w:t>
      </w:r>
      <w:r w:rsidRPr="00E701E3">
        <w:rPr>
          <w:rFonts w:eastAsia="仿宋_GB2312" w:cs="宋体" w:hint="eastAsia"/>
          <w:b/>
          <w:kern w:val="0"/>
          <w:sz w:val="28"/>
          <w:szCs w:val="28"/>
        </w:rPr>
        <w:t>）经营主体</w:t>
      </w:r>
    </w:p>
    <w:p w14:paraId="70BF99A9" w14:textId="1FD8E4B1"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在经营主体方面，对参与代运邮件快件这项活动涉及对象的职能和服务范围都做了相应的界定。城乡公交企业配备适宜代运邮件快件的车辆、人员、设施等，为邮件快件提供有偿代运服务，让邮件快件实现从始发站到终点站的空间位移活动；邮政企业和快递企业为城乡公交代运邮件快件提供交接点</w:t>
      </w:r>
      <w:r w:rsidR="00D10F0D" w:rsidRPr="00E701E3">
        <w:rPr>
          <w:rFonts w:eastAsia="仿宋_GB2312" w:cs="宋体" w:hint="eastAsia"/>
          <w:kern w:val="0"/>
          <w:sz w:val="28"/>
          <w:szCs w:val="28"/>
        </w:rPr>
        <w:t>分拣、投递与信息记录服务，并承担快递分拣、配送</w:t>
      </w:r>
      <w:r w:rsidRPr="00E701E3">
        <w:rPr>
          <w:rFonts w:eastAsia="仿宋_GB2312" w:cs="宋体" w:hint="eastAsia"/>
          <w:kern w:val="0"/>
          <w:sz w:val="28"/>
          <w:szCs w:val="28"/>
        </w:rPr>
        <w:t>服务功能。</w:t>
      </w:r>
    </w:p>
    <w:p w14:paraId="0176DA24"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hint="eastAsia"/>
          <w:b/>
          <w:kern w:val="0"/>
          <w:sz w:val="28"/>
          <w:szCs w:val="28"/>
        </w:rPr>
        <w:t>3</w:t>
      </w:r>
      <w:r w:rsidRPr="00E701E3">
        <w:rPr>
          <w:rFonts w:eastAsia="仿宋_GB2312" w:cs="宋体" w:hint="eastAsia"/>
          <w:b/>
          <w:kern w:val="0"/>
          <w:sz w:val="28"/>
          <w:szCs w:val="28"/>
        </w:rPr>
        <w:t>）车辆</w:t>
      </w:r>
    </w:p>
    <w:p w14:paraId="479B405D"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lastRenderedPageBreak/>
        <w:t>车辆要求从三个方面提出相应规范标准，一是车型标准，二是代邮设施，三是维修保养。</w:t>
      </w:r>
    </w:p>
    <w:p w14:paraId="2A010CD9" w14:textId="7EEFE806"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车型标准主要从车辆车型、运营要求和标志标识方面提出相应要求，车辆车型方面，城乡公交车辆需符合相应的技术标准</w:t>
      </w:r>
      <w:r w:rsidRPr="00E701E3">
        <w:rPr>
          <w:rFonts w:eastAsia="仿宋_GB2312" w:cs="宋体" w:hint="eastAsia"/>
          <w:kern w:val="0"/>
          <w:sz w:val="28"/>
          <w:szCs w:val="28"/>
        </w:rPr>
        <w:t>,</w:t>
      </w:r>
      <w:r w:rsidRPr="00E701E3">
        <w:rPr>
          <w:rFonts w:eastAsia="仿宋_GB2312" w:cs="宋体" w:hint="eastAsia"/>
          <w:kern w:val="0"/>
          <w:sz w:val="28"/>
          <w:szCs w:val="28"/>
        </w:rPr>
        <w:t>如</w:t>
      </w:r>
      <w:r w:rsidR="00EB6C46" w:rsidRPr="00E701E3">
        <w:rPr>
          <w:rFonts w:eastAsia="仿宋_GB2312" w:cs="宋体" w:hint="eastAsia"/>
          <w:kern w:val="0"/>
          <w:sz w:val="28"/>
          <w:szCs w:val="28"/>
        </w:rPr>
        <w:t>《机动车运行安全技术条件》</w:t>
      </w:r>
      <w:r w:rsidRPr="00E701E3">
        <w:rPr>
          <w:rFonts w:eastAsia="仿宋_GB2312" w:cs="宋体" w:hint="eastAsia"/>
          <w:kern w:val="0"/>
          <w:sz w:val="28"/>
          <w:szCs w:val="28"/>
        </w:rPr>
        <w:t>中针对车辆动力、制动等要求。为确保运输安全性，应配备消防设施并能采取有效防盗等措施。同时，结合各个地方不同的道路运输条件和客运出行需求，选取合适的车型，并张贴服务标识。标志标识方面提出了城乡公交代运邮件快件服务标识；标志标识保持干净、清晰、完整，发现破损、褪色、掉漆或缺失时，应及时修整或更换。</w:t>
      </w:r>
    </w:p>
    <w:p w14:paraId="0556B6B4"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代邮设施方面。配备行李舱的车辆</w:t>
      </w:r>
      <w:r w:rsidRPr="00E701E3">
        <w:rPr>
          <w:rFonts w:eastAsia="仿宋_GB2312" w:cs="宋体" w:hint="eastAsia"/>
          <w:kern w:val="0"/>
          <w:sz w:val="28"/>
          <w:szCs w:val="28"/>
        </w:rPr>
        <w:t>,</w:t>
      </w:r>
      <w:r w:rsidRPr="00E701E3">
        <w:rPr>
          <w:rFonts w:eastAsia="仿宋_GB2312" w:cs="宋体" w:hint="eastAsia"/>
          <w:kern w:val="0"/>
          <w:sz w:val="28"/>
          <w:szCs w:val="28"/>
        </w:rPr>
        <w:t>应将邮件快件装入行李舱；未配备行李舱或行李舱容积不能满足需要的</w:t>
      </w:r>
      <w:r w:rsidRPr="00E701E3">
        <w:rPr>
          <w:rFonts w:eastAsia="仿宋_GB2312" w:cs="宋体" w:hint="eastAsia"/>
          <w:kern w:val="0"/>
          <w:sz w:val="28"/>
          <w:szCs w:val="28"/>
        </w:rPr>
        <w:t>,</w:t>
      </w:r>
      <w:r w:rsidRPr="00E701E3">
        <w:rPr>
          <w:rFonts w:eastAsia="仿宋_GB2312" w:cs="宋体" w:hint="eastAsia"/>
          <w:kern w:val="0"/>
          <w:sz w:val="28"/>
          <w:szCs w:val="28"/>
        </w:rPr>
        <w:t>可设立与座位区物理隔离的邮件快件堆放区域。在转运的过程中需要保证设施的密封完好，一方面是为了保证快递运输的安全，另一方面也是为了解决责任认定问题，基于这两点考虑，要加强快递的防护设施，包括减震设施、固定设施、隔离围栏等。在快递堆放区域方面，必须要考虑便捷性和安全性，符合安全运输条件，同时不应影响城乡公交车辆的正常客运服务。</w:t>
      </w:r>
    </w:p>
    <w:p w14:paraId="6AABD102"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维修保养方面，结合既有城乡公交规范里面提出的相应要求，补充邮政快递堆放设施要求，货品堆放设施由公交企业进行维修、更换，所需工料费由公交企业支付。</w:t>
      </w:r>
    </w:p>
    <w:p w14:paraId="5C7E2DB7"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b/>
          <w:kern w:val="0"/>
          <w:sz w:val="28"/>
          <w:szCs w:val="28"/>
        </w:rPr>
        <w:t>4</w:t>
      </w:r>
      <w:r w:rsidRPr="00E701E3">
        <w:rPr>
          <w:rFonts w:eastAsia="仿宋_GB2312" w:cs="宋体" w:hint="eastAsia"/>
          <w:b/>
          <w:kern w:val="0"/>
          <w:sz w:val="28"/>
          <w:szCs w:val="28"/>
        </w:rPr>
        <w:t>）交接点</w:t>
      </w:r>
    </w:p>
    <w:p w14:paraId="6FACA636" w14:textId="2B14A8EC"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lastRenderedPageBreak/>
        <w:t>依托现有公交场站、邮政服务点、快递服务点</w:t>
      </w:r>
      <w:r w:rsidR="00D10F0D" w:rsidRPr="00E701E3">
        <w:rPr>
          <w:rFonts w:eastAsia="仿宋_GB2312" w:cs="宋体" w:hint="eastAsia"/>
          <w:kern w:val="0"/>
          <w:sz w:val="28"/>
          <w:szCs w:val="28"/>
        </w:rPr>
        <w:t>等</w:t>
      </w:r>
      <w:r w:rsidRPr="00E701E3">
        <w:rPr>
          <w:rFonts w:eastAsia="仿宋_GB2312" w:cs="宋体" w:hint="eastAsia"/>
          <w:kern w:val="0"/>
          <w:sz w:val="28"/>
          <w:szCs w:val="28"/>
        </w:rPr>
        <w:t>作为交接点，进行标准化改造，突出公交代邮功能，并配备公交代邮所需设施设备。交接点从两个个方面提出相应要求，一是交接点选址和功能，</w:t>
      </w:r>
      <w:r w:rsidR="00D10F0D" w:rsidRPr="00E701E3">
        <w:rPr>
          <w:rFonts w:eastAsia="仿宋_GB2312" w:cs="宋体" w:hint="eastAsia"/>
          <w:kern w:val="0"/>
          <w:sz w:val="28"/>
          <w:szCs w:val="28"/>
        </w:rPr>
        <w:t>二是邮件快件</w:t>
      </w:r>
      <w:r w:rsidRPr="00E701E3">
        <w:rPr>
          <w:rFonts w:eastAsia="仿宋_GB2312" w:cs="宋体" w:hint="eastAsia"/>
          <w:kern w:val="0"/>
          <w:sz w:val="28"/>
          <w:szCs w:val="28"/>
        </w:rPr>
        <w:t>服务设施。</w:t>
      </w:r>
    </w:p>
    <w:p w14:paraId="4D715290" w14:textId="32966E2C"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选址方面，通过对县</w:t>
      </w:r>
      <w:r w:rsidR="00AE50F1">
        <w:rPr>
          <w:rFonts w:eastAsia="仿宋_GB2312" w:cs="宋体" w:hint="eastAsia"/>
          <w:kern w:val="0"/>
          <w:sz w:val="28"/>
          <w:szCs w:val="28"/>
        </w:rPr>
        <w:t>（</w:t>
      </w:r>
      <w:r w:rsidR="00AE50F1" w:rsidRPr="00E701E3">
        <w:rPr>
          <w:rFonts w:eastAsia="仿宋_GB2312" w:cs="宋体" w:hint="eastAsia"/>
          <w:kern w:val="0"/>
          <w:sz w:val="28"/>
          <w:szCs w:val="28"/>
        </w:rPr>
        <w:t>乡、村</w:t>
      </w:r>
      <w:r w:rsidR="00AE50F1">
        <w:rPr>
          <w:rFonts w:eastAsia="仿宋_GB2312" w:cs="宋体" w:hint="eastAsia"/>
          <w:kern w:val="0"/>
          <w:sz w:val="28"/>
          <w:szCs w:val="28"/>
        </w:rPr>
        <w:t>）</w:t>
      </w:r>
      <w:r w:rsidRPr="00E701E3">
        <w:rPr>
          <w:rFonts w:eastAsia="仿宋_GB2312" w:cs="宋体" w:hint="eastAsia"/>
          <w:kern w:val="0"/>
          <w:sz w:val="28"/>
          <w:szCs w:val="28"/>
        </w:rPr>
        <w:t>客运</w:t>
      </w:r>
      <w:r w:rsidR="00AE50F1">
        <w:rPr>
          <w:rFonts w:eastAsia="仿宋_GB2312" w:cs="宋体" w:hint="eastAsia"/>
          <w:kern w:val="0"/>
          <w:sz w:val="28"/>
          <w:szCs w:val="28"/>
        </w:rPr>
        <w:t>（</w:t>
      </w:r>
      <w:r w:rsidR="00AE50F1" w:rsidRPr="00E701E3">
        <w:rPr>
          <w:rFonts w:eastAsia="仿宋_GB2312" w:cs="宋体" w:hint="eastAsia"/>
          <w:kern w:val="0"/>
          <w:sz w:val="28"/>
          <w:szCs w:val="28"/>
        </w:rPr>
        <w:t>公交</w:t>
      </w:r>
      <w:r w:rsidR="00AE50F1">
        <w:rPr>
          <w:rFonts w:eastAsia="仿宋_GB2312" w:cs="宋体" w:hint="eastAsia"/>
          <w:kern w:val="0"/>
          <w:sz w:val="28"/>
          <w:szCs w:val="28"/>
        </w:rPr>
        <w:t>）</w:t>
      </w:r>
      <w:r w:rsidRPr="00E701E3">
        <w:rPr>
          <w:rFonts w:eastAsia="仿宋_GB2312" w:cs="宋体" w:hint="eastAsia"/>
          <w:kern w:val="0"/>
          <w:sz w:val="28"/>
          <w:szCs w:val="28"/>
        </w:rPr>
        <w:t>站、乡镇综合运输服务站、邮政快递企业县</w:t>
      </w:r>
      <w:r w:rsidR="00AE50F1">
        <w:rPr>
          <w:rFonts w:eastAsia="仿宋_GB2312" w:cs="宋体" w:hint="eastAsia"/>
          <w:kern w:val="0"/>
          <w:sz w:val="28"/>
          <w:szCs w:val="28"/>
        </w:rPr>
        <w:t>（</w:t>
      </w:r>
      <w:r w:rsidR="00AE50F1" w:rsidRPr="00E701E3">
        <w:rPr>
          <w:rFonts w:eastAsia="仿宋_GB2312" w:cs="宋体" w:hint="eastAsia"/>
          <w:kern w:val="0"/>
          <w:sz w:val="28"/>
          <w:szCs w:val="28"/>
        </w:rPr>
        <w:t>乡</w:t>
      </w:r>
      <w:r w:rsidR="00AE50F1">
        <w:rPr>
          <w:rFonts w:eastAsia="仿宋_GB2312" w:cs="宋体" w:hint="eastAsia"/>
          <w:kern w:val="0"/>
          <w:sz w:val="28"/>
          <w:szCs w:val="28"/>
        </w:rPr>
        <w:t>）</w:t>
      </w:r>
      <w:r w:rsidRPr="00E701E3">
        <w:rPr>
          <w:rFonts w:eastAsia="仿宋_GB2312" w:cs="宋体" w:hint="eastAsia"/>
          <w:kern w:val="0"/>
          <w:sz w:val="28"/>
          <w:szCs w:val="28"/>
        </w:rPr>
        <w:t>级处理中心、村级寄递综合服务站用地进行标准化改造，集成相关功能服务区。主要为代运邮件快件提供泊载、装卸、投递等，同时为防备意外状况下的责任划分，提出场地应配备视频监控功能。同时在交接点张贴城乡公交代运邮件快件服务标识。标志标识保持干净、清晰、完整，发现破损、褪色、掉漆或缺失时，应及时修整或更换。</w:t>
      </w:r>
    </w:p>
    <w:p w14:paraId="0F793C5A" w14:textId="7011E759" w:rsidR="0061179F" w:rsidRPr="00E701E3" w:rsidRDefault="00D10F0D"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邮件快件</w:t>
      </w:r>
      <w:r w:rsidR="0061179F" w:rsidRPr="00E701E3">
        <w:rPr>
          <w:rFonts w:eastAsia="仿宋_GB2312" w:cs="宋体" w:hint="eastAsia"/>
          <w:kern w:val="0"/>
          <w:sz w:val="28"/>
          <w:szCs w:val="28"/>
        </w:rPr>
        <w:t>服务设施应符合防火、防水、防雷电等国家或行业相关标准要求；应当封闭，且面积适宜，设置城乡公交代运邮件快件标志标牌，配备相应的符合国家或行业相关标准的处理设备、监控设备和消防设施；应保持清洁，通风良好，各类设备、器具等应定置定位摆放；应配备装卸、搬运、堆码、捆扎、称重、存放容器、信息采集和传输等必要的设施设备；设施设备应符合相关技术标准，有明确的设备使用操作规程；设施设备应有专人负责，按照规定定期保养与维护，确保设施设备处于良好状态。</w:t>
      </w:r>
    </w:p>
    <w:p w14:paraId="390CFA99"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hint="eastAsia"/>
          <w:b/>
          <w:kern w:val="0"/>
          <w:sz w:val="28"/>
          <w:szCs w:val="28"/>
        </w:rPr>
        <w:t>5</w:t>
      </w:r>
      <w:r w:rsidRPr="00E701E3">
        <w:rPr>
          <w:rFonts w:eastAsia="仿宋_GB2312" w:cs="宋体" w:hint="eastAsia"/>
          <w:b/>
          <w:kern w:val="0"/>
          <w:sz w:val="28"/>
          <w:szCs w:val="28"/>
        </w:rPr>
        <w:t>）线路</w:t>
      </w:r>
    </w:p>
    <w:p w14:paraId="41F6985F" w14:textId="10F3905F"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城乡公交代运邮件快件线路布局考虑城乡间居民出行需求以及</w:t>
      </w:r>
      <w:r w:rsidR="00D10F0D" w:rsidRPr="00E701E3">
        <w:rPr>
          <w:rFonts w:eastAsia="仿宋_GB2312" w:cs="宋体" w:hint="eastAsia"/>
          <w:kern w:val="0"/>
          <w:sz w:val="28"/>
          <w:szCs w:val="28"/>
        </w:rPr>
        <w:t>邮政快递</w:t>
      </w:r>
      <w:r w:rsidRPr="00E701E3">
        <w:rPr>
          <w:rFonts w:eastAsia="仿宋_GB2312" w:cs="宋体" w:hint="eastAsia"/>
          <w:kern w:val="0"/>
          <w:sz w:val="28"/>
          <w:szCs w:val="28"/>
        </w:rPr>
        <w:t>运输需求，满足乘客运输的同时，推动邮件快件寄递业务向</w:t>
      </w:r>
      <w:r w:rsidRPr="00E701E3">
        <w:rPr>
          <w:rFonts w:eastAsia="仿宋_GB2312" w:cs="宋体" w:hint="eastAsia"/>
          <w:kern w:val="0"/>
          <w:sz w:val="28"/>
          <w:szCs w:val="28"/>
        </w:rPr>
        <w:lastRenderedPageBreak/>
        <w:t>下延伸，线路应根据当地国民经济、国土空间和城乡交通运输的相关规划，提高城乡公交物流网络的覆盖广度、深度和服务水平，运行线路所覆盖的交接点数量和位置应便于交接邮件快件。同时，线路新增、调整、取消应符合属地县级及以上交通运输主管部门要求，代邮线路选取应在行政区划范围内。代运线路运营计划以原定城乡公交出行计划表为主，但在线路排班方面，兼顾快递考核签收的要求，定期开展相应检查，对涉及城乡代运邮件快件和城乡客运服务相关指标进行考核，优化排班，为做好邮件快递投递工作，建议实行电子化路单管理。</w:t>
      </w:r>
    </w:p>
    <w:p w14:paraId="2C4057B8"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hint="eastAsia"/>
          <w:b/>
          <w:kern w:val="0"/>
          <w:sz w:val="28"/>
          <w:szCs w:val="28"/>
        </w:rPr>
        <w:t>6</w:t>
      </w:r>
      <w:r w:rsidRPr="00E701E3">
        <w:rPr>
          <w:rFonts w:eastAsia="仿宋_GB2312" w:cs="宋体" w:hint="eastAsia"/>
          <w:b/>
          <w:kern w:val="0"/>
          <w:sz w:val="28"/>
          <w:szCs w:val="28"/>
        </w:rPr>
        <w:t>）人员</w:t>
      </w:r>
    </w:p>
    <w:p w14:paraId="3B71F434"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人员包括城乡公交驾驶员和邮政快递从业人员两个部分，从发车前、运输中、到站后三个运输状态提出相应的操作规范要求，保证邮政快件安全送达。</w:t>
      </w:r>
    </w:p>
    <w:p w14:paraId="1DB237E0" w14:textId="54A53BCB"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城乡公交驾驶员服务规范应符合</w:t>
      </w:r>
      <w:r w:rsidR="00EB6C46" w:rsidRPr="00E701E3">
        <w:rPr>
          <w:rFonts w:eastAsia="仿宋_GB2312" w:cs="宋体" w:hint="eastAsia"/>
          <w:kern w:val="0"/>
          <w:sz w:val="28"/>
          <w:szCs w:val="28"/>
        </w:rPr>
        <w:t>《城乡客运公交化运营规范》</w:t>
      </w:r>
      <w:r w:rsidRPr="00E701E3">
        <w:rPr>
          <w:rFonts w:eastAsia="仿宋_GB2312" w:cs="宋体" w:hint="eastAsia"/>
          <w:kern w:val="0"/>
          <w:sz w:val="28"/>
          <w:szCs w:val="28"/>
        </w:rPr>
        <w:t>的规定，应在装卸邮件快件结束后，按照运营班次、运营时间准点发车，按规定路线行驶、规定站点停靠，严禁擅自越站甩客、掉头、改道行驶、无故抛停车辆；应遵守交通法规，严格执行各路段的标志、标识，严禁争道抢行、超速行车和疲劳驾驶；驾车时不得有吸烟、饮食、闲谈、接打手机等妨碍安全行车的行为等，同时也要对邮件快件堆放区在运输前、运输中、运输后进行相应的关注，确保安全后起步；在发生应急故障时，及时排除故障，故障未排除不得运营，车辆因故不能继续行驶时，一方面妥善安排乘客进行转乘，另一方面关注邮件快件堆放区域并及时通知相应邮政、快递人员到场，进行邮件快件的转移。</w:t>
      </w:r>
    </w:p>
    <w:p w14:paraId="59163CB4"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lastRenderedPageBreak/>
        <w:t>邮政快递从业人员方面，在发车前做好装卸邮件快件的准备工作，根据交接凭证单核对邮件快件的数量并确保包装完整，应按照规定的班次、时限，迅速准确搬运邮件快件；车辆到站后，及时上车依据交接凭证核对邮件快件的数量，并查看邮件快件的完整性；核对无误后，将邮件快件装到存放容器内并确保无邮件快件遗漏在车厢内，最后搬运到场站指定区域；在收到车辆事故通知后，及时赶到事故现场，依据交接凭证核对邮件快件的数量和完整性，并进行相关记录，再转移到终点公交场站或邮件快件服务区。</w:t>
      </w:r>
    </w:p>
    <w:p w14:paraId="4523A54D" w14:textId="6AE1ECAD"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hint="eastAsia"/>
          <w:b/>
          <w:kern w:val="0"/>
          <w:sz w:val="28"/>
          <w:szCs w:val="28"/>
        </w:rPr>
        <w:t>7</w:t>
      </w:r>
      <w:r w:rsidR="00F062A3">
        <w:rPr>
          <w:rFonts w:eastAsia="仿宋_GB2312" w:cs="宋体" w:hint="eastAsia"/>
          <w:b/>
          <w:kern w:val="0"/>
          <w:sz w:val="28"/>
          <w:szCs w:val="28"/>
        </w:rPr>
        <w:t>）邮件快件</w:t>
      </w:r>
    </w:p>
    <w:p w14:paraId="038941A2"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针对城乡公交代运邮件快件特殊性，对货种、质量、体积以及包装等方面提出要求。</w:t>
      </w:r>
    </w:p>
    <w:p w14:paraId="43A7A258"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邮件快件种类部分对禁止寄递及适宜寄递物品均做出相关指导，禁止寄递物品严格按照《客运班车行李舱载货运输规范》执行，并结合城乡公交运输特殊性，提出禁止寄递保质期较短、不易存放、对环境温度要求较高的物品和气味较大的物品等；适宜寄递日常生活用品、无环境温度要求的物品、密封或真空包装的食品、包装严实的化妆品或小型电子产品等。</w:t>
      </w:r>
    </w:p>
    <w:p w14:paraId="110BD02E" w14:textId="19ECA2FE"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邮件快件包装部分明确通过公交代邮的包裹类及信函类货品，其体积、材质和质量应符合国家或行业相关规定，对于封套、包装箱、包装袋和箱内填充物材质应符合</w:t>
      </w:r>
      <w:r w:rsidR="00EB6C46" w:rsidRPr="00E701E3">
        <w:rPr>
          <w:rFonts w:eastAsia="仿宋_GB2312" w:cs="宋体" w:hint="eastAsia"/>
          <w:kern w:val="0"/>
          <w:sz w:val="28"/>
          <w:szCs w:val="28"/>
        </w:rPr>
        <w:t>《快递封装用品》《全生物降解物流快递运输与投递用包装塑料膜》《邮件快件包装填充物技术要求》</w:t>
      </w:r>
      <w:r w:rsidRPr="00E701E3">
        <w:rPr>
          <w:rFonts w:eastAsia="仿宋_GB2312" w:cs="宋体" w:hint="eastAsia"/>
          <w:kern w:val="0"/>
          <w:sz w:val="28"/>
          <w:szCs w:val="28"/>
        </w:rPr>
        <w:t>等技术标准和规范。</w:t>
      </w:r>
    </w:p>
    <w:p w14:paraId="0D3E2FC2"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lastRenderedPageBreak/>
        <w:t>（</w:t>
      </w:r>
      <w:r w:rsidRPr="00E701E3">
        <w:rPr>
          <w:rFonts w:eastAsia="仿宋_GB2312" w:cs="宋体" w:hint="eastAsia"/>
          <w:b/>
          <w:kern w:val="0"/>
          <w:sz w:val="28"/>
          <w:szCs w:val="28"/>
        </w:rPr>
        <w:t>8</w:t>
      </w:r>
      <w:r w:rsidRPr="00E701E3">
        <w:rPr>
          <w:rFonts w:eastAsia="仿宋_GB2312" w:cs="宋体" w:hint="eastAsia"/>
          <w:b/>
          <w:kern w:val="0"/>
          <w:sz w:val="28"/>
          <w:szCs w:val="28"/>
        </w:rPr>
        <w:t>）交接程序</w:t>
      </w:r>
    </w:p>
    <w:p w14:paraId="25BADE0D"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交接程序是城乡公交代运邮件快件流程中至关重要的一个环节，是指在货物交接地点，城乡公交驾驶员和邮政快递企业指定人员在验视货物数量、包装完备等无误后，进行货物交接。交接程序部分对包括商品交接程序、人员交接程序、交接凭证和交接异常情况处理四个部分内容。</w:t>
      </w:r>
    </w:p>
    <w:p w14:paraId="0CE55186"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货品交接程序方面对交接场地提出要求，并在邮件快件运输装卸前后核对数量及包装完整性等。</w:t>
      </w:r>
    </w:p>
    <w:p w14:paraId="54752904"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人员交接程序方面对运输装载全流程都提出要求，运输装载环节前，由邮政快递企业交接人员确认周转箱或快递袋密封良好，并运送至邮件快件堆放区域；运输卸载过程中，由邮政快递企业交接人员确认周转箱或快递袋密封良好，并移至交接场地；装载和卸载环节，应对快件轻拿轻放，不得对邮件快件进行猛拉、拖拽、抛扔等破坏性动作，确保邮件快件不受损坏。</w:t>
      </w:r>
    </w:p>
    <w:p w14:paraId="2DB36628"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交接凭证方面，对路单、邮件快件详情单提出标准化要求并对保存时限、标注信息提出相应要求，交接凭证的保存期限应符合国家相关规定，至少保留</w:t>
      </w:r>
      <w:r w:rsidRPr="00E701E3">
        <w:rPr>
          <w:rFonts w:eastAsia="仿宋_GB2312" w:cs="宋体" w:hint="eastAsia"/>
          <w:kern w:val="0"/>
          <w:sz w:val="28"/>
          <w:szCs w:val="28"/>
        </w:rPr>
        <w:t>2</w:t>
      </w:r>
      <w:r w:rsidRPr="00E701E3">
        <w:rPr>
          <w:rFonts w:eastAsia="仿宋_GB2312" w:cs="宋体" w:hint="eastAsia"/>
          <w:kern w:val="0"/>
          <w:sz w:val="28"/>
          <w:szCs w:val="28"/>
        </w:rPr>
        <w:t>年。</w:t>
      </w:r>
    </w:p>
    <w:p w14:paraId="5662CEFE"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交接异常情况发生时，主要包括邮件快件数与交接凭证信息不符、公交企业未提供交接凭证、快递袋数与交接凭证不符，针对三种情况提出相应处理办法。</w:t>
      </w:r>
    </w:p>
    <w:p w14:paraId="27ABC489"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hint="eastAsia"/>
          <w:b/>
          <w:kern w:val="0"/>
          <w:sz w:val="28"/>
          <w:szCs w:val="28"/>
        </w:rPr>
        <w:t>9</w:t>
      </w:r>
      <w:r w:rsidRPr="00E701E3">
        <w:rPr>
          <w:rFonts w:eastAsia="仿宋_GB2312" w:cs="宋体" w:hint="eastAsia"/>
          <w:b/>
          <w:kern w:val="0"/>
          <w:sz w:val="28"/>
          <w:szCs w:val="28"/>
        </w:rPr>
        <w:t>）智能化</w:t>
      </w:r>
    </w:p>
    <w:p w14:paraId="039F8295" w14:textId="44246C5A"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lastRenderedPageBreak/>
        <w:t>城乡公交代运邮件快件智能化方面建议全流程均在视频监控下操作进行。对车辆、交接点</w:t>
      </w:r>
      <w:r w:rsidR="00D10F0D" w:rsidRPr="00E701E3">
        <w:rPr>
          <w:rFonts w:eastAsia="仿宋_GB2312" w:cs="宋体" w:hint="eastAsia"/>
          <w:kern w:val="0"/>
          <w:sz w:val="28"/>
          <w:szCs w:val="28"/>
        </w:rPr>
        <w:t>等邮件快件</w:t>
      </w:r>
      <w:r w:rsidRPr="00E701E3">
        <w:rPr>
          <w:rFonts w:eastAsia="仿宋_GB2312" w:cs="宋体" w:hint="eastAsia"/>
          <w:kern w:val="0"/>
          <w:sz w:val="28"/>
          <w:szCs w:val="28"/>
        </w:rPr>
        <w:t>作业区域提出智能化设施设备要求，车辆应按规定安装符合技术标准的卫星定位装置，并按规定与行业管理系统连接，保证其正常运行；应在邮件快件堆放区域安装符合技术标准的视频监控，并按规定接入城乡公交运营调度平台；交接点安装符合技术</w:t>
      </w:r>
      <w:r w:rsidR="00D10F0D" w:rsidRPr="00E701E3">
        <w:rPr>
          <w:rFonts w:eastAsia="仿宋_GB2312" w:cs="宋体" w:hint="eastAsia"/>
          <w:kern w:val="0"/>
          <w:sz w:val="28"/>
          <w:szCs w:val="28"/>
        </w:rPr>
        <w:t>标准的视频监控，邮件快件</w:t>
      </w:r>
      <w:r w:rsidRPr="00E701E3">
        <w:rPr>
          <w:rFonts w:eastAsia="仿宋_GB2312" w:cs="宋体" w:hint="eastAsia"/>
          <w:kern w:val="0"/>
          <w:sz w:val="28"/>
          <w:szCs w:val="28"/>
        </w:rPr>
        <w:t>服务区域视频监控全覆盖；行政村节点投递邮件快件宜配备末端投递智能化终端设施。为提高作业效率，提出货物交接流程中通过电子化设备实现邮件快件自动识别。</w:t>
      </w:r>
    </w:p>
    <w:p w14:paraId="19613432"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hint="eastAsia"/>
          <w:b/>
          <w:kern w:val="0"/>
          <w:sz w:val="28"/>
          <w:szCs w:val="28"/>
        </w:rPr>
        <w:t>1</w:t>
      </w:r>
      <w:r w:rsidRPr="00E701E3">
        <w:rPr>
          <w:rFonts w:eastAsia="仿宋_GB2312" w:cs="宋体"/>
          <w:b/>
          <w:kern w:val="0"/>
          <w:sz w:val="28"/>
          <w:szCs w:val="28"/>
        </w:rPr>
        <w:t>0</w:t>
      </w:r>
      <w:r w:rsidRPr="00E701E3">
        <w:rPr>
          <w:rFonts w:eastAsia="仿宋_GB2312" w:cs="宋体" w:hint="eastAsia"/>
          <w:b/>
          <w:kern w:val="0"/>
          <w:sz w:val="28"/>
          <w:szCs w:val="28"/>
        </w:rPr>
        <w:t>）质量考核</w:t>
      </w:r>
    </w:p>
    <w:p w14:paraId="411C2021"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质量考核是加强城乡公交代运邮件快件服务质量，提高公交代邮社会效益和经济效益的重要手段，主要通过企业自查、主管部门督查等多种方式开展质量考核工作。企业自查主要为城乡公交企业应与邮政快递企业共同建立公交代运邮件快件服务质量评价体系，定期开展服务质量考核，评价公交代运邮件快件服务质量和乘客满意度等方面；主管部门督查为各地县级以上道路运输管理、邮政机构应加强城乡公交代运邮件快件运营情况监督检查，宜采取定期与不定期、明察与暗访相结合等形式，对城乡公交企业、邮政企业及快递企业执行本标准情况实施检查与考核。</w:t>
      </w:r>
    </w:p>
    <w:p w14:paraId="6F097424"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hint="eastAsia"/>
          <w:b/>
          <w:kern w:val="0"/>
          <w:sz w:val="28"/>
          <w:szCs w:val="28"/>
        </w:rPr>
        <w:t>1</w:t>
      </w:r>
      <w:r w:rsidRPr="00E701E3">
        <w:rPr>
          <w:rFonts w:eastAsia="仿宋_GB2312" w:cs="宋体"/>
          <w:b/>
          <w:kern w:val="0"/>
          <w:sz w:val="28"/>
          <w:szCs w:val="28"/>
        </w:rPr>
        <w:t>1</w:t>
      </w:r>
      <w:r w:rsidRPr="00E701E3">
        <w:rPr>
          <w:rFonts w:eastAsia="仿宋_GB2312" w:cs="宋体" w:hint="eastAsia"/>
          <w:b/>
          <w:kern w:val="0"/>
          <w:sz w:val="28"/>
          <w:szCs w:val="28"/>
        </w:rPr>
        <w:t>）安全</w:t>
      </w:r>
    </w:p>
    <w:p w14:paraId="58B98755"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从城乡公交和邮件快件两方面提出安全相关内容，具体包括安全管理、突发事件处置和责任认定。</w:t>
      </w:r>
    </w:p>
    <w:p w14:paraId="6089A444"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lastRenderedPageBreak/>
        <w:t>安全管理方面，明确邮政快递企业应当建立城乡公交邮件快件运单及电子数据管理制度，定期销毁快递运单，采取有效技术手段保证用户信息安全；城乡公交方面主要是加强车辆和邮件快件堆放设施维护，确保运行良好。</w:t>
      </w:r>
    </w:p>
    <w:p w14:paraId="1B6F9D1F"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突发事件处置包括编制应急预案、各类突发事件处置原则等。应急预案编制方面，企业应结合实际情况分别制定道路交通事故、货损事件、极端天气等各类综合应急预案、专项应急预案和现场处置方案。突发事件时，如遇突发路况、特殊天气或邮件快件散落等可能影响运输安全的情况，驾驶人员应立即停驶，查勘限制条件，并及时向城乡公交企业和邮政快递企业报备；发生交通事故时，驾驶员应首先保护伤者免受二次伤害，在确保安全的情况下转移堆放区域的邮件快件，拨打事故报警电话</w:t>
      </w:r>
      <w:r w:rsidRPr="00E701E3">
        <w:rPr>
          <w:rFonts w:eastAsia="仿宋_GB2312" w:cs="宋体" w:hint="eastAsia"/>
          <w:kern w:val="0"/>
          <w:sz w:val="28"/>
          <w:szCs w:val="28"/>
        </w:rPr>
        <w:t>122</w:t>
      </w:r>
      <w:r w:rsidRPr="00E701E3">
        <w:rPr>
          <w:rFonts w:eastAsia="仿宋_GB2312" w:cs="宋体" w:hint="eastAsia"/>
          <w:kern w:val="0"/>
          <w:sz w:val="28"/>
          <w:szCs w:val="28"/>
        </w:rPr>
        <w:t>、急救电话</w:t>
      </w:r>
      <w:r w:rsidRPr="00E701E3">
        <w:rPr>
          <w:rFonts w:eastAsia="仿宋_GB2312" w:cs="宋体" w:hint="eastAsia"/>
          <w:kern w:val="0"/>
          <w:sz w:val="28"/>
          <w:szCs w:val="28"/>
        </w:rPr>
        <w:t>120</w:t>
      </w:r>
      <w:r w:rsidRPr="00E701E3">
        <w:rPr>
          <w:rFonts w:eastAsia="仿宋_GB2312" w:cs="宋体" w:hint="eastAsia"/>
          <w:kern w:val="0"/>
          <w:sz w:val="28"/>
          <w:szCs w:val="28"/>
        </w:rPr>
        <w:t>等，同时向企业及时、如实报备；同时在发生公共突发事件时，应服从当地政府统一调度、指挥。</w:t>
      </w:r>
    </w:p>
    <w:p w14:paraId="23EB6EA1"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责任认定方面，明确不同情形下责任判定归属问题。在运输装载前邮件快件出现丢失、破损时，由邮政快递企业承担赔偿责任；在运输装载后邮件快件出现丢失、破损时，由邮政快递企业承担赔偿责任，公交公司宜配合邮政快递企业调查。公交公司宜与邮政快递公司约定签收考核要求时间，若公交公司未按约定时间送达公交公司应承担违约责任；将邮件快件错送或错交时，邮政快递企业应将邮件快件无偿运到指定的地点，并承担违约责任。</w:t>
      </w:r>
    </w:p>
    <w:p w14:paraId="19FFCB17" w14:textId="77777777" w:rsidR="0061179F" w:rsidRPr="00E701E3" w:rsidRDefault="0061179F" w:rsidP="00E701E3">
      <w:pPr>
        <w:widowControl/>
        <w:spacing w:line="360" w:lineRule="auto"/>
        <w:ind w:firstLineChars="200" w:firstLine="562"/>
        <w:rPr>
          <w:rFonts w:eastAsia="仿宋_GB2312" w:cs="宋体"/>
          <w:b/>
          <w:kern w:val="0"/>
          <w:sz w:val="28"/>
          <w:szCs w:val="28"/>
        </w:rPr>
      </w:pPr>
      <w:r w:rsidRPr="00E701E3">
        <w:rPr>
          <w:rFonts w:eastAsia="仿宋_GB2312" w:cs="宋体" w:hint="eastAsia"/>
          <w:b/>
          <w:kern w:val="0"/>
          <w:sz w:val="28"/>
          <w:szCs w:val="28"/>
        </w:rPr>
        <w:t>（</w:t>
      </w:r>
      <w:r w:rsidRPr="00E701E3">
        <w:rPr>
          <w:rFonts w:eastAsia="仿宋_GB2312" w:cs="宋体" w:hint="eastAsia"/>
          <w:b/>
          <w:kern w:val="0"/>
          <w:sz w:val="28"/>
          <w:szCs w:val="28"/>
        </w:rPr>
        <w:t>12</w:t>
      </w:r>
      <w:r w:rsidRPr="00E701E3">
        <w:rPr>
          <w:rFonts w:eastAsia="仿宋_GB2312" w:cs="宋体" w:hint="eastAsia"/>
          <w:b/>
          <w:kern w:val="0"/>
          <w:sz w:val="28"/>
          <w:szCs w:val="28"/>
        </w:rPr>
        <w:t>）服务监督</w:t>
      </w:r>
    </w:p>
    <w:p w14:paraId="051EF877" w14:textId="159FF2E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lastRenderedPageBreak/>
        <w:t>交通运输主管部门面对城乡公交乘客和邮件快件开通投诉渠道，建立投诉处理机制，应公开监督电话号码，通信地址或者电子邮箱等方式畅通公众服务监督渠道，对邮件快件的投诉应及时处理，自收到投诉之日起</w:t>
      </w:r>
      <w:r w:rsidRPr="00E701E3">
        <w:rPr>
          <w:rFonts w:eastAsia="仿宋_GB2312" w:cs="宋体" w:hint="eastAsia"/>
          <w:kern w:val="0"/>
          <w:sz w:val="28"/>
          <w:szCs w:val="28"/>
        </w:rPr>
        <w:t>10</w:t>
      </w:r>
      <w:r w:rsidRPr="00E701E3">
        <w:rPr>
          <w:rFonts w:eastAsia="仿宋_GB2312" w:cs="宋体" w:hint="eastAsia"/>
          <w:kern w:val="0"/>
          <w:sz w:val="28"/>
          <w:szCs w:val="28"/>
        </w:rPr>
        <w:t>个工作日内应作出答复。同时定期进行满意度评价，应建立乘客满意度调查制度，按年度开展城乡公交代运邮件快件企业服务质量评价；针对多渠道收集的公共服务相关问题应进行分析、跟踪、改进，定期向社会公布，提升公交代运邮件快件服务质量。</w:t>
      </w:r>
    </w:p>
    <w:p w14:paraId="343653AC" w14:textId="2DE8C623" w:rsidR="0061179F" w:rsidRPr="00E701E3" w:rsidRDefault="0061179F" w:rsidP="00E701E3">
      <w:pPr>
        <w:pStyle w:val="1"/>
        <w:tabs>
          <w:tab w:val="left" w:pos="567"/>
        </w:tabs>
        <w:spacing w:before="0" w:after="0" w:line="360" w:lineRule="auto"/>
        <w:rPr>
          <w:rFonts w:eastAsia="仿宋_GB2312" w:cstheme="majorBidi"/>
          <w:kern w:val="2"/>
          <w:sz w:val="28"/>
          <w:szCs w:val="28"/>
        </w:rPr>
      </w:pPr>
      <w:bookmarkStart w:id="25" w:name="_Toc167360659"/>
      <w:bookmarkStart w:id="26" w:name="_Toc172639064"/>
      <w:r w:rsidRPr="00E701E3">
        <w:rPr>
          <w:rFonts w:eastAsia="仿宋_GB2312" w:cstheme="majorBidi" w:hint="eastAsia"/>
          <w:kern w:val="2"/>
          <w:sz w:val="28"/>
          <w:szCs w:val="28"/>
        </w:rPr>
        <w:t>五、技术标准确定依据</w:t>
      </w:r>
      <w:bookmarkEnd w:id="25"/>
      <w:bookmarkEnd w:id="26"/>
    </w:p>
    <w:p w14:paraId="70F7EBF5" w14:textId="77777777" w:rsidR="00A76846" w:rsidRPr="001D2B98" w:rsidRDefault="00793776" w:rsidP="001D2B98">
      <w:pPr>
        <w:pStyle w:val="2"/>
        <w:spacing w:before="0" w:after="0" w:line="360" w:lineRule="auto"/>
        <w:ind w:firstLineChars="200" w:firstLine="562"/>
        <w:rPr>
          <w:rFonts w:ascii="Times New Roman" w:eastAsia="仿宋_GB2312" w:hAnsi="Times New Roman"/>
          <w:color w:val="000000"/>
          <w:sz w:val="28"/>
          <w:szCs w:val="28"/>
          <w:lang w:bidi="en-US"/>
        </w:rPr>
      </w:pPr>
      <w:bookmarkStart w:id="27" w:name="_Toc433896783"/>
      <w:bookmarkStart w:id="28" w:name="_Toc446765956"/>
      <w:bookmarkStart w:id="29" w:name="_Toc446922141"/>
      <w:bookmarkStart w:id="30" w:name="_Toc92903929"/>
      <w:bookmarkStart w:id="31" w:name="_Toc167360592"/>
      <w:bookmarkStart w:id="32" w:name="_Toc167360660"/>
      <w:bookmarkStart w:id="33" w:name="_Toc172639065"/>
      <w:r w:rsidRPr="001D2B98">
        <w:rPr>
          <w:rFonts w:ascii="Times New Roman" w:eastAsia="仿宋_GB2312" w:hAnsi="Times New Roman"/>
          <w:color w:val="000000"/>
          <w:sz w:val="28"/>
          <w:szCs w:val="28"/>
          <w:lang w:bidi="en-US"/>
        </w:rPr>
        <w:t>1.</w:t>
      </w:r>
      <w:r w:rsidRPr="001D2B98">
        <w:rPr>
          <w:rFonts w:ascii="Times New Roman" w:eastAsia="仿宋_GB2312" w:hAnsi="Times New Roman"/>
          <w:color w:val="000000"/>
          <w:sz w:val="28"/>
          <w:szCs w:val="28"/>
          <w:lang w:bidi="en-US"/>
        </w:rPr>
        <w:t>标准编制原则</w:t>
      </w:r>
      <w:bookmarkEnd w:id="27"/>
      <w:bookmarkEnd w:id="28"/>
      <w:bookmarkEnd w:id="29"/>
      <w:bookmarkEnd w:id="30"/>
      <w:bookmarkEnd w:id="31"/>
      <w:bookmarkEnd w:id="32"/>
      <w:bookmarkEnd w:id="33"/>
    </w:p>
    <w:p w14:paraId="7289CDBF" w14:textId="0552DB69" w:rsidR="0032490E" w:rsidRPr="00E701E3" w:rsidRDefault="0032490E"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一是坚持因地制宜。侧重于对全省城乡公交代运邮件快件服务体系</w:t>
      </w:r>
      <w:r w:rsidR="00025AF4" w:rsidRPr="00E701E3">
        <w:rPr>
          <w:rFonts w:eastAsia="仿宋_GB2312" w:cs="宋体" w:hint="eastAsia"/>
          <w:kern w:val="0"/>
          <w:sz w:val="28"/>
          <w:szCs w:val="28"/>
        </w:rPr>
        <w:t>建设提出原则性和方向性的指导建议，各地需结合本地发展实际进行推广</w:t>
      </w:r>
      <w:r w:rsidRPr="00E701E3">
        <w:rPr>
          <w:rFonts w:eastAsia="仿宋_GB2312" w:cs="宋体" w:hint="eastAsia"/>
          <w:kern w:val="0"/>
          <w:sz w:val="28"/>
          <w:szCs w:val="28"/>
        </w:rPr>
        <w:t>。</w:t>
      </w:r>
    </w:p>
    <w:p w14:paraId="1842E221" w14:textId="5320C5BF" w:rsidR="0032490E" w:rsidRPr="00E701E3" w:rsidRDefault="0032490E"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二是坚持资源整合。在站场布局选点中，优先考虑利用现有乡镇客运站、乡邮所等既有资源，升级拓展物流服务功能，强调客运、货运、邮政、快递等资源的整合，在线路选择中，考虑利用现有城乡公交网络体系提供代运服务功能，推进客货同网，实现集约化配送。</w:t>
      </w:r>
    </w:p>
    <w:p w14:paraId="6C7000C0" w14:textId="36301F64" w:rsidR="0032490E" w:rsidRPr="00E701E3" w:rsidRDefault="0032490E"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三是坚持需求导向。</w:t>
      </w:r>
      <w:r w:rsidR="00025AF4" w:rsidRPr="00E701E3">
        <w:rPr>
          <w:rFonts w:eastAsia="仿宋_GB2312" w:cs="宋体" w:hint="eastAsia"/>
          <w:kern w:val="0"/>
          <w:sz w:val="28"/>
          <w:szCs w:val="28"/>
        </w:rPr>
        <w:t>结合乡镇、行政村末端配送需求</w:t>
      </w:r>
      <w:r w:rsidR="00250212" w:rsidRPr="00E701E3">
        <w:rPr>
          <w:rFonts w:eastAsia="仿宋_GB2312" w:cs="宋体" w:hint="eastAsia"/>
          <w:kern w:val="0"/>
          <w:sz w:val="28"/>
          <w:szCs w:val="28"/>
        </w:rPr>
        <w:t>和地方实际</w:t>
      </w:r>
      <w:r w:rsidR="00025AF4" w:rsidRPr="00E701E3">
        <w:rPr>
          <w:rFonts w:eastAsia="仿宋_GB2312" w:cs="宋体" w:hint="eastAsia"/>
          <w:kern w:val="0"/>
          <w:sz w:val="28"/>
          <w:szCs w:val="28"/>
        </w:rPr>
        <w:t>，</w:t>
      </w:r>
      <w:r w:rsidR="00250212" w:rsidRPr="00E701E3">
        <w:rPr>
          <w:rFonts w:eastAsia="仿宋_GB2312" w:cs="宋体" w:hint="eastAsia"/>
          <w:kern w:val="0"/>
          <w:sz w:val="28"/>
          <w:szCs w:val="28"/>
        </w:rPr>
        <w:t>推广差异化的</w:t>
      </w:r>
      <w:r w:rsidRPr="00E701E3">
        <w:rPr>
          <w:rFonts w:eastAsia="仿宋_GB2312" w:cs="宋体" w:hint="eastAsia"/>
          <w:kern w:val="0"/>
          <w:sz w:val="28"/>
          <w:szCs w:val="28"/>
        </w:rPr>
        <w:t>城乡公交代运邮件快件的运营模式，提出要坚持市场化运营和多方合作，</w:t>
      </w:r>
      <w:r w:rsidR="005D31B9" w:rsidRPr="00E701E3">
        <w:rPr>
          <w:rFonts w:eastAsia="仿宋_GB2312" w:cs="宋体" w:hint="eastAsia"/>
          <w:kern w:val="0"/>
          <w:sz w:val="28"/>
          <w:szCs w:val="28"/>
        </w:rPr>
        <w:t>细化明确责任边界，</w:t>
      </w:r>
      <w:r w:rsidRPr="00E701E3">
        <w:rPr>
          <w:rFonts w:eastAsia="仿宋_GB2312" w:cs="宋体" w:hint="eastAsia"/>
          <w:kern w:val="0"/>
          <w:sz w:val="28"/>
          <w:szCs w:val="28"/>
        </w:rPr>
        <w:t>促进可持续发展。</w:t>
      </w:r>
    </w:p>
    <w:p w14:paraId="6C5844CE" w14:textId="77777777" w:rsidR="00A76846" w:rsidRPr="001D2B98" w:rsidRDefault="00793776" w:rsidP="001D2B98">
      <w:pPr>
        <w:pStyle w:val="2"/>
        <w:spacing w:before="0" w:after="0" w:line="360" w:lineRule="auto"/>
        <w:ind w:firstLineChars="200" w:firstLine="562"/>
        <w:rPr>
          <w:rFonts w:ascii="Times New Roman" w:eastAsia="仿宋_GB2312" w:hAnsi="Times New Roman"/>
          <w:color w:val="000000"/>
          <w:sz w:val="28"/>
          <w:szCs w:val="28"/>
          <w:lang w:bidi="en-US"/>
        </w:rPr>
      </w:pPr>
      <w:bookmarkStart w:id="34" w:name="_Toc446765957"/>
      <w:bookmarkStart w:id="35" w:name="_Toc446922142"/>
      <w:bookmarkStart w:id="36" w:name="_Toc92903930"/>
      <w:bookmarkStart w:id="37" w:name="_Toc167360593"/>
      <w:bookmarkStart w:id="38" w:name="_Toc167360661"/>
      <w:bookmarkStart w:id="39" w:name="_Toc172639066"/>
      <w:r w:rsidRPr="001D2B98">
        <w:rPr>
          <w:rFonts w:ascii="Times New Roman" w:eastAsia="仿宋_GB2312" w:hAnsi="Times New Roman"/>
          <w:color w:val="000000"/>
          <w:sz w:val="28"/>
          <w:szCs w:val="28"/>
          <w:lang w:bidi="en-US"/>
        </w:rPr>
        <w:t>2.</w:t>
      </w:r>
      <w:r w:rsidRPr="001D2B98">
        <w:rPr>
          <w:rFonts w:ascii="Times New Roman" w:eastAsia="仿宋_GB2312" w:hAnsi="Times New Roman" w:hint="eastAsia"/>
          <w:color w:val="000000"/>
          <w:sz w:val="28"/>
          <w:szCs w:val="28"/>
          <w:lang w:bidi="en-US"/>
        </w:rPr>
        <w:t>标准编制依据</w:t>
      </w:r>
      <w:bookmarkEnd w:id="34"/>
      <w:bookmarkEnd w:id="35"/>
      <w:bookmarkEnd w:id="36"/>
      <w:bookmarkEnd w:id="37"/>
      <w:bookmarkEnd w:id="38"/>
      <w:bookmarkEnd w:id="39"/>
    </w:p>
    <w:p w14:paraId="1154828F" w14:textId="5D10A9D2" w:rsidR="0092340D" w:rsidRPr="001D2B98" w:rsidRDefault="00793776" w:rsidP="001D2B98">
      <w:pPr>
        <w:spacing w:line="560" w:lineRule="exact"/>
        <w:ind w:firstLineChars="200" w:firstLine="562"/>
        <w:rPr>
          <w:rFonts w:eastAsia="仿宋_GB2312" w:cs="宋体"/>
          <w:b/>
          <w:kern w:val="0"/>
          <w:sz w:val="28"/>
          <w:szCs w:val="28"/>
        </w:rPr>
      </w:pPr>
      <w:r w:rsidRPr="001D2B98">
        <w:rPr>
          <w:rFonts w:eastAsia="仿宋_GB2312" w:cs="宋体" w:hint="eastAsia"/>
          <w:b/>
          <w:kern w:val="0"/>
          <w:sz w:val="28"/>
          <w:szCs w:val="28"/>
        </w:rPr>
        <w:t>（</w:t>
      </w:r>
      <w:r w:rsidRPr="001D2B98">
        <w:rPr>
          <w:rFonts w:eastAsia="仿宋_GB2312" w:cs="宋体"/>
          <w:b/>
          <w:kern w:val="0"/>
          <w:sz w:val="28"/>
          <w:szCs w:val="28"/>
        </w:rPr>
        <w:t>1</w:t>
      </w:r>
      <w:r w:rsidRPr="001D2B98">
        <w:rPr>
          <w:rFonts w:eastAsia="仿宋_GB2312" w:cs="宋体" w:hint="eastAsia"/>
          <w:b/>
          <w:kern w:val="0"/>
          <w:sz w:val="28"/>
          <w:szCs w:val="28"/>
        </w:rPr>
        <w:t>）符合地方实际和特色</w:t>
      </w:r>
    </w:p>
    <w:p w14:paraId="45D64D6D" w14:textId="167F95FA" w:rsidR="0032490E" w:rsidRPr="00E701E3" w:rsidRDefault="0032490E" w:rsidP="0032490E">
      <w:pPr>
        <w:spacing w:line="560" w:lineRule="exact"/>
        <w:ind w:firstLineChars="200" w:firstLine="560"/>
        <w:rPr>
          <w:rFonts w:eastAsia="仿宋_GB2312" w:cs="宋体"/>
          <w:kern w:val="0"/>
          <w:sz w:val="28"/>
          <w:szCs w:val="28"/>
        </w:rPr>
      </w:pPr>
      <w:r w:rsidRPr="00E701E3">
        <w:rPr>
          <w:rFonts w:eastAsia="仿宋_GB2312" w:cs="宋体" w:hint="eastAsia"/>
          <w:kern w:val="0"/>
          <w:sz w:val="28"/>
          <w:szCs w:val="28"/>
        </w:rPr>
        <w:t>结合实践经验，总结城乡公交代运邮件快件存在的问题，体现标</w:t>
      </w:r>
      <w:r w:rsidRPr="00E701E3">
        <w:rPr>
          <w:rFonts w:eastAsia="仿宋_GB2312" w:cs="宋体" w:hint="eastAsia"/>
          <w:kern w:val="0"/>
          <w:sz w:val="28"/>
          <w:szCs w:val="28"/>
        </w:rPr>
        <w:lastRenderedPageBreak/>
        <w:t>准的适用性、地方性和前瞻性，尤其充分考虑了城乡地区客运</w:t>
      </w:r>
      <w:r w:rsidR="00F47814" w:rsidRPr="00E701E3">
        <w:rPr>
          <w:rFonts w:eastAsia="仿宋_GB2312" w:cs="宋体" w:hint="eastAsia"/>
          <w:kern w:val="0"/>
          <w:sz w:val="28"/>
          <w:szCs w:val="28"/>
        </w:rPr>
        <w:t>特征、邮件快件需求</w:t>
      </w:r>
      <w:r w:rsidRPr="00E701E3">
        <w:rPr>
          <w:rFonts w:eastAsia="仿宋_GB2312" w:cs="宋体" w:hint="eastAsia"/>
          <w:kern w:val="0"/>
          <w:sz w:val="28"/>
          <w:szCs w:val="28"/>
        </w:rPr>
        <w:t>的特殊性，并吸纳了</w:t>
      </w:r>
      <w:r w:rsidR="00593CCD" w:rsidRPr="00E701E3">
        <w:rPr>
          <w:rFonts w:eastAsia="仿宋_GB2312" w:cs="宋体" w:hint="eastAsia"/>
          <w:kern w:val="0"/>
          <w:sz w:val="28"/>
          <w:szCs w:val="28"/>
        </w:rPr>
        <w:t>国家及</w:t>
      </w:r>
      <w:r w:rsidR="00F47814" w:rsidRPr="00E701E3">
        <w:rPr>
          <w:rFonts w:eastAsia="仿宋_GB2312" w:cs="宋体" w:hint="eastAsia"/>
          <w:kern w:val="0"/>
          <w:sz w:val="28"/>
          <w:szCs w:val="28"/>
        </w:rPr>
        <w:t>我</w:t>
      </w:r>
      <w:r w:rsidRPr="00E701E3">
        <w:rPr>
          <w:rFonts w:eastAsia="仿宋_GB2312" w:cs="宋体" w:hint="eastAsia"/>
          <w:kern w:val="0"/>
          <w:sz w:val="28"/>
          <w:szCs w:val="28"/>
        </w:rPr>
        <w:t>省已经发布的</w:t>
      </w:r>
      <w:r w:rsidR="005F5D97" w:rsidRPr="00E701E3">
        <w:rPr>
          <w:rFonts w:eastAsia="仿宋_GB2312" w:cs="宋体" w:hint="eastAsia"/>
          <w:kern w:val="0"/>
          <w:sz w:val="28"/>
          <w:szCs w:val="28"/>
        </w:rPr>
        <w:t>乡村振兴</w:t>
      </w:r>
      <w:r w:rsidR="00F47814" w:rsidRPr="00E701E3">
        <w:rPr>
          <w:rFonts w:eastAsia="仿宋_GB2312" w:cs="宋体" w:hint="eastAsia"/>
          <w:kern w:val="0"/>
          <w:sz w:val="28"/>
          <w:szCs w:val="28"/>
        </w:rPr>
        <w:t>的</w:t>
      </w:r>
      <w:r w:rsidRPr="00E701E3">
        <w:rPr>
          <w:rFonts w:eastAsia="仿宋_GB2312" w:cs="宋体" w:hint="eastAsia"/>
          <w:kern w:val="0"/>
          <w:sz w:val="28"/>
          <w:szCs w:val="28"/>
        </w:rPr>
        <w:t>相关政策文件，</w:t>
      </w:r>
      <w:r w:rsidR="00F47814" w:rsidRPr="00E701E3">
        <w:rPr>
          <w:rFonts w:eastAsia="仿宋_GB2312" w:cs="宋体" w:hint="eastAsia"/>
          <w:kern w:val="0"/>
          <w:sz w:val="28"/>
          <w:szCs w:val="28"/>
        </w:rPr>
        <w:t>如</w:t>
      </w:r>
      <w:r w:rsidR="00593CCD" w:rsidRPr="00E701E3">
        <w:rPr>
          <w:rFonts w:eastAsia="仿宋_GB2312" w:cs="宋体" w:hint="eastAsia"/>
          <w:kern w:val="0"/>
          <w:sz w:val="28"/>
          <w:szCs w:val="28"/>
        </w:rPr>
        <w:t>《关于深化交通运输与邮政快递融合</w:t>
      </w:r>
      <w:r w:rsidR="00593CCD" w:rsidRPr="00E701E3">
        <w:rPr>
          <w:rFonts w:eastAsia="仿宋_GB2312" w:cs="宋体" w:hint="eastAsia"/>
          <w:kern w:val="0"/>
          <w:sz w:val="28"/>
          <w:szCs w:val="28"/>
        </w:rPr>
        <w:t xml:space="preserve"> </w:t>
      </w:r>
      <w:r w:rsidR="00593CCD" w:rsidRPr="00E701E3">
        <w:rPr>
          <w:rFonts w:eastAsia="仿宋_GB2312" w:cs="宋体" w:hint="eastAsia"/>
          <w:kern w:val="0"/>
          <w:sz w:val="28"/>
          <w:szCs w:val="28"/>
        </w:rPr>
        <w:t>推进农村物流高质量发展的意见》（交运发〔</w:t>
      </w:r>
      <w:r w:rsidR="00593CCD" w:rsidRPr="00E701E3">
        <w:rPr>
          <w:rFonts w:eastAsia="仿宋_GB2312" w:cs="宋体"/>
          <w:kern w:val="0"/>
          <w:sz w:val="28"/>
          <w:szCs w:val="28"/>
        </w:rPr>
        <w:t>2019</w:t>
      </w:r>
      <w:r w:rsidR="00593CCD" w:rsidRPr="00E701E3">
        <w:rPr>
          <w:rFonts w:eastAsia="仿宋_GB2312" w:cs="宋体" w:hint="eastAsia"/>
          <w:kern w:val="0"/>
          <w:sz w:val="28"/>
          <w:szCs w:val="28"/>
        </w:rPr>
        <w:t>〕</w:t>
      </w:r>
      <w:r w:rsidR="00593CCD" w:rsidRPr="00E701E3">
        <w:rPr>
          <w:rFonts w:eastAsia="仿宋_GB2312" w:cs="宋体"/>
          <w:kern w:val="0"/>
          <w:sz w:val="28"/>
          <w:szCs w:val="28"/>
        </w:rPr>
        <w:t>107</w:t>
      </w:r>
      <w:r w:rsidR="00593CCD" w:rsidRPr="00E701E3">
        <w:rPr>
          <w:rFonts w:eastAsia="仿宋_GB2312" w:cs="宋体" w:hint="eastAsia"/>
          <w:kern w:val="0"/>
          <w:sz w:val="28"/>
          <w:szCs w:val="28"/>
        </w:rPr>
        <w:t>号）</w:t>
      </w:r>
      <w:r w:rsidR="00F47814" w:rsidRPr="00E701E3">
        <w:rPr>
          <w:rFonts w:eastAsia="仿宋_GB2312" w:cs="宋体" w:hint="eastAsia"/>
          <w:kern w:val="0"/>
          <w:sz w:val="28"/>
          <w:szCs w:val="28"/>
        </w:rPr>
        <w:t>《关于印发深化交通运输与邮政快递融合推进城乡物流服务一体化发展实施方案的通知》（苏交运〔</w:t>
      </w:r>
      <w:r w:rsidR="00F47814" w:rsidRPr="00E701E3">
        <w:rPr>
          <w:rFonts w:eastAsia="仿宋_GB2312" w:cs="宋体"/>
          <w:kern w:val="0"/>
          <w:sz w:val="28"/>
          <w:szCs w:val="28"/>
        </w:rPr>
        <w:t>2020</w:t>
      </w:r>
      <w:r w:rsidR="00F47814" w:rsidRPr="00E701E3">
        <w:rPr>
          <w:rFonts w:eastAsia="仿宋_GB2312" w:cs="宋体" w:hint="eastAsia"/>
          <w:kern w:val="0"/>
          <w:sz w:val="28"/>
          <w:szCs w:val="28"/>
        </w:rPr>
        <w:t>〕</w:t>
      </w:r>
      <w:r w:rsidR="00F47814" w:rsidRPr="00E701E3">
        <w:rPr>
          <w:rFonts w:eastAsia="仿宋_GB2312" w:cs="宋体"/>
          <w:kern w:val="0"/>
          <w:sz w:val="28"/>
          <w:szCs w:val="28"/>
        </w:rPr>
        <w:t>28</w:t>
      </w:r>
      <w:r w:rsidR="00F47814" w:rsidRPr="00E701E3">
        <w:rPr>
          <w:rFonts w:eastAsia="仿宋_GB2312" w:cs="宋体" w:hint="eastAsia"/>
          <w:kern w:val="0"/>
          <w:sz w:val="28"/>
          <w:szCs w:val="28"/>
        </w:rPr>
        <w:t>号）</w:t>
      </w:r>
      <w:r w:rsidR="00593CCD" w:rsidRPr="00E701E3">
        <w:rPr>
          <w:rFonts w:eastAsia="仿宋_GB2312" w:cs="宋体" w:hint="eastAsia"/>
          <w:kern w:val="0"/>
          <w:sz w:val="28"/>
          <w:szCs w:val="28"/>
        </w:rPr>
        <w:t>《关于贯彻落实交通运输部等九部门推动农村客运高质量发展的指导意见的通知》</w:t>
      </w:r>
      <w:r w:rsidR="005F5D97" w:rsidRPr="00E701E3">
        <w:rPr>
          <w:rFonts w:eastAsia="仿宋_GB2312" w:cs="宋体" w:hint="eastAsia"/>
          <w:kern w:val="0"/>
          <w:sz w:val="28"/>
          <w:szCs w:val="28"/>
        </w:rPr>
        <w:t>（苏交运〔</w:t>
      </w:r>
      <w:r w:rsidR="005F5D97" w:rsidRPr="00E701E3">
        <w:rPr>
          <w:rFonts w:eastAsia="仿宋_GB2312" w:cs="宋体"/>
          <w:kern w:val="0"/>
          <w:sz w:val="28"/>
          <w:szCs w:val="28"/>
        </w:rPr>
        <w:t>2021</w:t>
      </w:r>
      <w:r w:rsidR="005F5D97" w:rsidRPr="00E701E3">
        <w:rPr>
          <w:rFonts w:eastAsia="仿宋_GB2312" w:cs="宋体" w:hint="eastAsia"/>
          <w:kern w:val="0"/>
          <w:sz w:val="28"/>
          <w:szCs w:val="28"/>
        </w:rPr>
        <w:t>〕</w:t>
      </w:r>
      <w:r w:rsidR="005F5D97" w:rsidRPr="00E701E3">
        <w:rPr>
          <w:rFonts w:eastAsia="仿宋_GB2312" w:cs="宋体"/>
          <w:kern w:val="0"/>
          <w:sz w:val="28"/>
          <w:szCs w:val="28"/>
        </w:rPr>
        <w:t>40</w:t>
      </w:r>
      <w:r w:rsidR="005F5D97" w:rsidRPr="00E701E3">
        <w:rPr>
          <w:rFonts w:eastAsia="仿宋_GB2312" w:cs="宋体" w:hint="eastAsia"/>
          <w:kern w:val="0"/>
          <w:sz w:val="28"/>
          <w:szCs w:val="28"/>
        </w:rPr>
        <w:t>号）</w:t>
      </w:r>
      <w:r w:rsidR="006D1766" w:rsidRPr="00E701E3">
        <w:rPr>
          <w:rFonts w:eastAsia="仿宋_GB2312" w:cs="宋体" w:hint="eastAsia"/>
          <w:kern w:val="0"/>
          <w:sz w:val="28"/>
          <w:szCs w:val="28"/>
        </w:rPr>
        <w:t>《关于加快推进农村客货邮融合发展的指导意见》（交运发〔</w:t>
      </w:r>
      <w:r w:rsidR="006D1766" w:rsidRPr="00E701E3">
        <w:rPr>
          <w:rFonts w:eastAsia="仿宋_GB2312" w:cs="宋体"/>
          <w:kern w:val="0"/>
          <w:sz w:val="28"/>
          <w:szCs w:val="28"/>
        </w:rPr>
        <w:t>2023</w:t>
      </w:r>
      <w:r w:rsidR="006D1766" w:rsidRPr="00E701E3">
        <w:rPr>
          <w:rFonts w:eastAsia="仿宋_GB2312" w:cs="宋体" w:hint="eastAsia"/>
          <w:kern w:val="0"/>
          <w:sz w:val="28"/>
          <w:szCs w:val="28"/>
        </w:rPr>
        <w:t>〕</w:t>
      </w:r>
      <w:r w:rsidR="006D1766" w:rsidRPr="00E701E3">
        <w:rPr>
          <w:rFonts w:eastAsia="仿宋_GB2312" w:cs="宋体"/>
          <w:kern w:val="0"/>
          <w:sz w:val="28"/>
          <w:szCs w:val="28"/>
        </w:rPr>
        <w:t>179</w:t>
      </w:r>
      <w:r w:rsidR="006D1766" w:rsidRPr="00E701E3">
        <w:rPr>
          <w:rFonts w:eastAsia="仿宋_GB2312" w:cs="宋体" w:hint="eastAsia"/>
          <w:kern w:val="0"/>
          <w:sz w:val="28"/>
          <w:szCs w:val="28"/>
        </w:rPr>
        <w:t>号）</w:t>
      </w:r>
      <w:r w:rsidR="005F5D97" w:rsidRPr="00E701E3">
        <w:rPr>
          <w:rFonts w:eastAsia="仿宋_GB2312" w:cs="宋体" w:hint="eastAsia"/>
          <w:kern w:val="0"/>
          <w:sz w:val="28"/>
          <w:szCs w:val="28"/>
        </w:rPr>
        <w:t>等</w:t>
      </w:r>
      <w:r w:rsidR="005D31B9" w:rsidRPr="00E701E3">
        <w:rPr>
          <w:rFonts w:eastAsia="仿宋_GB2312" w:cs="宋体" w:hint="eastAsia"/>
          <w:kern w:val="0"/>
          <w:sz w:val="28"/>
          <w:szCs w:val="28"/>
        </w:rPr>
        <w:t>。</w:t>
      </w:r>
    </w:p>
    <w:p w14:paraId="03C041A7" w14:textId="77777777" w:rsidR="0092340D" w:rsidRPr="001D2B98" w:rsidRDefault="00793776" w:rsidP="001D2B98">
      <w:pPr>
        <w:spacing w:line="560" w:lineRule="exact"/>
        <w:ind w:firstLineChars="200" w:firstLine="562"/>
        <w:rPr>
          <w:rFonts w:eastAsia="仿宋_GB2312" w:cs="宋体"/>
          <w:b/>
          <w:kern w:val="0"/>
          <w:sz w:val="28"/>
          <w:szCs w:val="28"/>
        </w:rPr>
      </w:pPr>
      <w:bookmarkStart w:id="40" w:name="_Toc367976043"/>
      <w:r w:rsidRPr="001D2B98">
        <w:rPr>
          <w:rFonts w:eastAsia="仿宋_GB2312" w:cs="宋体" w:hint="eastAsia"/>
          <w:b/>
          <w:kern w:val="0"/>
          <w:sz w:val="28"/>
          <w:szCs w:val="28"/>
        </w:rPr>
        <w:t>（</w:t>
      </w:r>
      <w:r w:rsidRPr="001D2B98">
        <w:rPr>
          <w:rFonts w:eastAsia="仿宋_GB2312" w:cs="宋体"/>
          <w:b/>
          <w:kern w:val="0"/>
          <w:sz w:val="28"/>
          <w:szCs w:val="28"/>
        </w:rPr>
        <w:t>2</w:t>
      </w:r>
      <w:r w:rsidRPr="001D2B98">
        <w:rPr>
          <w:rFonts w:eastAsia="仿宋_GB2312" w:cs="宋体" w:hint="eastAsia"/>
          <w:b/>
          <w:kern w:val="0"/>
          <w:sz w:val="28"/>
          <w:szCs w:val="28"/>
        </w:rPr>
        <w:t>）</w:t>
      </w:r>
      <w:bookmarkEnd w:id="40"/>
      <w:r w:rsidRPr="001D2B98">
        <w:rPr>
          <w:rFonts w:eastAsia="仿宋_GB2312" w:cs="宋体" w:hint="eastAsia"/>
          <w:b/>
          <w:kern w:val="0"/>
          <w:sz w:val="28"/>
          <w:szCs w:val="28"/>
        </w:rPr>
        <w:t>国内相关资料借鉴</w:t>
      </w:r>
    </w:p>
    <w:p w14:paraId="6022A432" w14:textId="77777777" w:rsidR="001E776A" w:rsidRPr="00E701E3" w:rsidRDefault="001E776A" w:rsidP="00E701E3">
      <w:pPr>
        <w:widowControl/>
        <w:spacing w:line="360" w:lineRule="auto"/>
        <w:ind w:firstLineChars="200" w:firstLine="560"/>
        <w:rPr>
          <w:rFonts w:eastAsia="仿宋_GB2312" w:cs="宋体"/>
          <w:kern w:val="0"/>
          <w:sz w:val="28"/>
          <w:szCs w:val="28"/>
        </w:rPr>
      </w:pPr>
      <w:bookmarkStart w:id="41" w:name="OLE_LINK44"/>
      <w:r w:rsidRPr="00E701E3">
        <w:rPr>
          <w:rFonts w:eastAsia="仿宋_GB2312" w:cs="宋体" w:hint="eastAsia"/>
          <w:kern w:val="0"/>
          <w:sz w:val="28"/>
          <w:szCs w:val="28"/>
        </w:rPr>
        <w:t>江苏扬中市实施“多站合一，客货同网”，充分利用现有客运站、村邮站等资源，按照“多站合一、一点多能”的原则进行改造提升，初步建成“一中枢、六支点、多终端”的节点网络。将客货邮融合作为推进城乡交通运输一体化建设的重要抓手，不断完善基础设施，提升客货运输服务，走出了一条城乡交通建设促进经济社会转型发展的新路径。</w:t>
      </w:r>
    </w:p>
    <w:p w14:paraId="2C02069B" w14:textId="77777777" w:rsidR="001E776A" w:rsidRPr="00E701E3" w:rsidRDefault="001E776A"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安徽天长市实施“设施共建，一网多用”，出台实施方案，编制《城乡公交一体化发展规划》《农村物流三级网络节点体系发展规划》《中心城区公交场站及线网优化规划》《商业网点规划》等专项规划，不断完善市、镇、村三级农村客货运输网络节点体系，有效促进客货邮融合发展。通过推动邮政、电商、快递与城乡公交之间的合作，实现客货邮融合发展，助力乡村振兴步入快车道。</w:t>
      </w:r>
    </w:p>
    <w:p w14:paraId="64C4261F" w14:textId="77777777" w:rsidR="001E776A" w:rsidRPr="00E701E3" w:rsidRDefault="001E776A"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lastRenderedPageBreak/>
        <w:t>浙江省宁海县打造“集士驿站</w:t>
      </w:r>
      <w:r w:rsidRPr="00E701E3">
        <w:rPr>
          <w:rFonts w:eastAsia="仿宋_GB2312" w:cs="宋体" w:hint="eastAsia"/>
          <w:kern w:val="0"/>
          <w:sz w:val="28"/>
          <w:szCs w:val="28"/>
        </w:rPr>
        <w:t>+</w:t>
      </w:r>
      <w:r w:rsidRPr="00E701E3">
        <w:rPr>
          <w:rFonts w:eastAsia="仿宋_GB2312" w:cs="宋体" w:hint="eastAsia"/>
          <w:kern w:val="0"/>
          <w:sz w:val="28"/>
          <w:szCs w:val="28"/>
        </w:rPr>
        <w:t>公交邮路”服务模式，持续推进城乡客运、农村货运、邮政快递融合发展，创新“集士驿站</w:t>
      </w:r>
      <w:r w:rsidRPr="00E701E3">
        <w:rPr>
          <w:rFonts w:eastAsia="仿宋_GB2312" w:cs="宋体" w:hint="eastAsia"/>
          <w:kern w:val="0"/>
          <w:sz w:val="28"/>
          <w:szCs w:val="28"/>
        </w:rPr>
        <w:t>+</w:t>
      </w:r>
      <w:r w:rsidRPr="00E701E3">
        <w:rPr>
          <w:rFonts w:eastAsia="仿宋_GB2312" w:cs="宋体" w:hint="eastAsia"/>
          <w:kern w:val="0"/>
          <w:sz w:val="28"/>
          <w:szCs w:val="28"/>
        </w:rPr>
        <w:t>公交邮路”农村物流运作模式，推动实现快递进村、山货进城、就业富民。</w:t>
      </w:r>
    </w:p>
    <w:p w14:paraId="563DD79A" w14:textId="77777777" w:rsidR="001E776A" w:rsidRPr="00E701E3" w:rsidRDefault="001E776A"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吉林省乾安县加速“镇村公交</w:t>
      </w:r>
      <w:r w:rsidRPr="00E701E3">
        <w:rPr>
          <w:rFonts w:eastAsia="仿宋_GB2312" w:cs="宋体" w:hint="eastAsia"/>
          <w:kern w:val="0"/>
          <w:sz w:val="28"/>
          <w:szCs w:val="28"/>
        </w:rPr>
        <w:t>+</w:t>
      </w:r>
      <w:r w:rsidRPr="00E701E3">
        <w:rPr>
          <w:rFonts w:eastAsia="仿宋_GB2312" w:cs="宋体" w:hint="eastAsia"/>
          <w:kern w:val="0"/>
          <w:sz w:val="28"/>
          <w:szCs w:val="28"/>
        </w:rPr>
        <w:t>物流配送”融合发展，建成了县、乡、村的三级物流服务体系，有效支撑了农产品、农村生产生活物资、快递包裹等的高效便捷流通。</w:t>
      </w:r>
    </w:p>
    <w:p w14:paraId="1D850A83" w14:textId="77777777" w:rsidR="001E776A" w:rsidRPr="00E701E3" w:rsidRDefault="001E776A"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山东省乐陵市实施客货邮融合发展“乐快”工程，完善运输网络，优化服务供给，乐陵全市</w:t>
      </w:r>
      <w:r w:rsidRPr="00E701E3">
        <w:rPr>
          <w:rFonts w:eastAsia="仿宋_GB2312" w:cs="宋体" w:hint="eastAsia"/>
          <w:kern w:val="0"/>
          <w:sz w:val="28"/>
          <w:szCs w:val="28"/>
        </w:rPr>
        <w:t>1042</w:t>
      </w:r>
      <w:r w:rsidRPr="00E701E3">
        <w:rPr>
          <w:rFonts w:eastAsia="仿宋_GB2312" w:cs="宋体" w:hint="eastAsia"/>
          <w:kern w:val="0"/>
          <w:sz w:val="28"/>
          <w:szCs w:val="28"/>
        </w:rPr>
        <w:t>个行政村均建成了公交站点（亭）和快递物流网点，构建起县乡村三级客货邮融合服务体系，基本打通快递物流进村“最后一公里”，初步实现生产生活物品入村、农产品进城“双循环”。</w:t>
      </w:r>
    </w:p>
    <w:p w14:paraId="13F0F5B8" w14:textId="77777777" w:rsidR="001E776A" w:rsidRPr="00E701E3" w:rsidRDefault="001E776A"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山西平定县通过“供销社</w:t>
      </w:r>
      <w:r w:rsidRPr="00E701E3">
        <w:rPr>
          <w:rFonts w:eastAsia="仿宋_GB2312" w:cs="宋体" w:hint="eastAsia"/>
          <w:kern w:val="0"/>
          <w:sz w:val="28"/>
          <w:szCs w:val="28"/>
        </w:rPr>
        <w:t>+</w:t>
      </w:r>
      <w:r w:rsidRPr="00E701E3">
        <w:rPr>
          <w:rFonts w:eastAsia="仿宋_GB2312" w:cs="宋体" w:hint="eastAsia"/>
          <w:kern w:val="0"/>
          <w:sz w:val="28"/>
          <w:szCs w:val="28"/>
        </w:rPr>
        <w:t>互联网”打通农村电商最后一公里，市供销社作为服务“三农”的重要合作经济组织，把农村电子商务作为发展重点，积极探索“供销社</w:t>
      </w:r>
      <w:r w:rsidRPr="00E701E3">
        <w:rPr>
          <w:rFonts w:eastAsia="仿宋_GB2312" w:cs="宋体" w:hint="eastAsia"/>
          <w:kern w:val="0"/>
          <w:sz w:val="28"/>
          <w:szCs w:val="28"/>
        </w:rPr>
        <w:t>+</w:t>
      </w:r>
      <w:r w:rsidRPr="00E701E3">
        <w:rPr>
          <w:rFonts w:eastAsia="仿宋_GB2312" w:cs="宋体" w:hint="eastAsia"/>
          <w:kern w:val="0"/>
          <w:sz w:val="28"/>
          <w:szCs w:val="28"/>
        </w:rPr>
        <w:t>互联网”模式，构建起“网上交易、网下配送”的产销对接体系，初步建立了自建物流与合作共建物流相结合的“村村通”多元物流配送体系。</w:t>
      </w:r>
    </w:p>
    <w:p w14:paraId="53DC669A" w14:textId="1E0F5B2E" w:rsidR="001E776A" w:rsidRPr="00E701E3" w:rsidRDefault="001E776A"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推进农村客货邮融合发展对服务乡村振兴、建设人民满意交通、促进农村客运高质量发展具有重要意义。</w:t>
      </w:r>
      <w:r w:rsidRPr="00E701E3">
        <w:rPr>
          <w:rFonts w:eastAsia="仿宋_GB2312" w:cs="宋体" w:hint="eastAsia"/>
          <w:kern w:val="0"/>
          <w:sz w:val="28"/>
          <w:szCs w:val="28"/>
        </w:rPr>
        <w:t>2021</w:t>
      </w:r>
      <w:r w:rsidRPr="00E701E3">
        <w:rPr>
          <w:rFonts w:eastAsia="仿宋_GB2312" w:cs="宋体" w:hint="eastAsia"/>
          <w:kern w:val="0"/>
          <w:sz w:val="28"/>
          <w:szCs w:val="28"/>
        </w:rPr>
        <w:t>年，交通运输部将推进农村客货邮融合发展确定为年度“更贴近民生实事”之一。各地扎实推进相关工作，推动农村客货邮融合发展取得明显成效。</w:t>
      </w:r>
    </w:p>
    <w:bookmarkEnd w:id="41"/>
    <w:p w14:paraId="74E25AA0" w14:textId="77777777" w:rsidR="0092340D" w:rsidRPr="001D2B98" w:rsidRDefault="00793776" w:rsidP="001D2B98">
      <w:pPr>
        <w:spacing w:line="560" w:lineRule="exact"/>
        <w:ind w:firstLineChars="200" w:firstLine="562"/>
        <w:rPr>
          <w:rFonts w:eastAsia="仿宋_GB2312" w:cs="宋体"/>
          <w:b/>
          <w:kern w:val="0"/>
          <w:sz w:val="28"/>
          <w:szCs w:val="28"/>
        </w:rPr>
      </w:pPr>
      <w:r w:rsidRPr="001D2B98">
        <w:rPr>
          <w:rFonts w:eastAsia="仿宋_GB2312" w:cs="宋体" w:hint="eastAsia"/>
          <w:b/>
          <w:kern w:val="0"/>
          <w:sz w:val="28"/>
          <w:szCs w:val="28"/>
        </w:rPr>
        <w:t>（</w:t>
      </w:r>
      <w:r w:rsidRPr="001D2B98">
        <w:rPr>
          <w:rFonts w:eastAsia="仿宋_GB2312" w:cs="宋体"/>
          <w:b/>
          <w:kern w:val="0"/>
          <w:sz w:val="28"/>
          <w:szCs w:val="28"/>
        </w:rPr>
        <w:t>3</w:t>
      </w:r>
      <w:r w:rsidRPr="001D2B98">
        <w:rPr>
          <w:rFonts w:eastAsia="仿宋_GB2312" w:cs="宋体" w:hint="eastAsia"/>
          <w:b/>
          <w:kern w:val="0"/>
          <w:sz w:val="28"/>
          <w:szCs w:val="28"/>
        </w:rPr>
        <w:t>）依据标准化法律法规规章</w:t>
      </w:r>
    </w:p>
    <w:p w14:paraId="2ABB9900" w14:textId="0732C321" w:rsidR="00793776" w:rsidRPr="00E701E3" w:rsidRDefault="00793776"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lastRenderedPageBreak/>
        <w:t>依据《中华人民共和国标准化法》《中华人民共和国标准化法实施条例》《国家标准管理办法》等法律、法规、规章。标准编写符合</w:t>
      </w:r>
      <w:r w:rsidRPr="00E701E3">
        <w:rPr>
          <w:rFonts w:eastAsia="仿宋_GB2312" w:cs="宋体"/>
          <w:kern w:val="0"/>
          <w:sz w:val="28"/>
          <w:szCs w:val="28"/>
        </w:rPr>
        <w:t>GB/T 1.1-</w:t>
      </w:r>
      <w:r w:rsidR="00A816E8" w:rsidRPr="00E701E3">
        <w:rPr>
          <w:rFonts w:eastAsia="仿宋_GB2312" w:cs="宋体"/>
          <w:kern w:val="0"/>
          <w:sz w:val="28"/>
          <w:szCs w:val="28"/>
        </w:rPr>
        <w:t>20</w:t>
      </w:r>
      <w:r w:rsidR="00A816E8" w:rsidRPr="00E701E3">
        <w:rPr>
          <w:rFonts w:eastAsia="仿宋_GB2312" w:cs="宋体" w:hint="eastAsia"/>
          <w:kern w:val="0"/>
          <w:sz w:val="28"/>
          <w:szCs w:val="28"/>
        </w:rPr>
        <w:t>20</w:t>
      </w:r>
      <w:r w:rsidRPr="00E701E3">
        <w:rPr>
          <w:rFonts w:eastAsia="仿宋_GB2312" w:cs="宋体" w:hint="eastAsia"/>
          <w:kern w:val="0"/>
          <w:sz w:val="28"/>
          <w:szCs w:val="28"/>
        </w:rPr>
        <w:t>《标准化工作导则第</w:t>
      </w:r>
      <w:r w:rsidR="00A816E8" w:rsidRPr="00E701E3">
        <w:rPr>
          <w:rFonts w:eastAsia="仿宋_GB2312" w:cs="宋体" w:hint="eastAsia"/>
          <w:kern w:val="0"/>
          <w:sz w:val="28"/>
          <w:szCs w:val="28"/>
        </w:rPr>
        <w:t>1</w:t>
      </w:r>
      <w:r w:rsidRPr="00E701E3">
        <w:rPr>
          <w:rFonts w:eastAsia="仿宋_GB2312" w:cs="宋体" w:hint="eastAsia"/>
          <w:kern w:val="0"/>
          <w:sz w:val="28"/>
          <w:szCs w:val="28"/>
        </w:rPr>
        <w:t>部分：标准</w:t>
      </w:r>
      <w:r w:rsidR="00A816E8" w:rsidRPr="00E701E3">
        <w:rPr>
          <w:rFonts w:eastAsia="仿宋_GB2312" w:cs="宋体" w:hint="eastAsia"/>
          <w:kern w:val="0"/>
          <w:sz w:val="28"/>
          <w:szCs w:val="28"/>
        </w:rPr>
        <w:t>化文件的结构和起草规则</w:t>
      </w:r>
      <w:r w:rsidRPr="00E701E3">
        <w:rPr>
          <w:rFonts w:eastAsia="仿宋_GB2312" w:cs="宋体" w:hint="eastAsia"/>
          <w:kern w:val="0"/>
          <w:sz w:val="28"/>
          <w:szCs w:val="28"/>
        </w:rPr>
        <w:t>》的规定。</w:t>
      </w:r>
    </w:p>
    <w:p w14:paraId="3C4F4FA9" w14:textId="08B5215F" w:rsidR="0061179F" w:rsidRPr="00E701E3" w:rsidRDefault="0061179F" w:rsidP="00E701E3">
      <w:pPr>
        <w:pStyle w:val="1"/>
        <w:tabs>
          <w:tab w:val="left" w:pos="567"/>
        </w:tabs>
        <w:spacing w:before="0" w:after="0" w:line="360" w:lineRule="auto"/>
        <w:rPr>
          <w:rFonts w:eastAsia="仿宋_GB2312" w:cstheme="majorBidi"/>
          <w:kern w:val="2"/>
          <w:sz w:val="28"/>
          <w:szCs w:val="28"/>
        </w:rPr>
      </w:pPr>
      <w:bookmarkStart w:id="42" w:name="_Toc167360662"/>
      <w:bookmarkStart w:id="43" w:name="_Toc172639067"/>
      <w:r w:rsidRPr="00E701E3">
        <w:rPr>
          <w:rFonts w:eastAsia="仿宋_GB2312" w:cstheme="majorBidi" w:hint="eastAsia"/>
          <w:kern w:val="2"/>
          <w:sz w:val="28"/>
          <w:szCs w:val="28"/>
        </w:rPr>
        <w:t>六、重大意见分歧的处理依据和结果</w:t>
      </w:r>
      <w:bookmarkEnd w:id="42"/>
      <w:bookmarkEnd w:id="43"/>
    </w:p>
    <w:p w14:paraId="49AFD059" w14:textId="77777777" w:rsidR="0061179F" w:rsidRPr="00E701E3" w:rsidRDefault="0061179F"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无。</w:t>
      </w:r>
    </w:p>
    <w:p w14:paraId="19B0BC41" w14:textId="76A2F86E" w:rsidR="008070EB" w:rsidRPr="00E701E3" w:rsidRDefault="0061179F" w:rsidP="00E701E3">
      <w:pPr>
        <w:pStyle w:val="1"/>
        <w:tabs>
          <w:tab w:val="left" w:pos="567"/>
        </w:tabs>
        <w:spacing w:before="0" w:after="0" w:line="360" w:lineRule="auto"/>
        <w:rPr>
          <w:rFonts w:eastAsia="仿宋_GB2312" w:cstheme="majorBidi"/>
          <w:kern w:val="2"/>
          <w:sz w:val="28"/>
          <w:szCs w:val="28"/>
        </w:rPr>
      </w:pPr>
      <w:bookmarkStart w:id="44" w:name="_Toc167360663"/>
      <w:bookmarkStart w:id="45" w:name="_Toc172639068"/>
      <w:r w:rsidRPr="00E701E3">
        <w:rPr>
          <w:rFonts w:eastAsia="仿宋_GB2312" w:cstheme="majorBidi" w:hint="eastAsia"/>
          <w:kern w:val="2"/>
          <w:sz w:val="28"/>
          <w:szCs w:val="28"/>
        </w:rPr>
        <w:t>七</w:t>
      </w:r>
      <w:r w:rsidR="008070EB" w:rsidRPr="00E701E3">
        <w:rPr>
          <w:rFonts w:eastAsia="仿宋_GB2312" w:cstheme="majorBidi" w:hint="eastAsia"/>
          <w:kern w:val="2"/>
          <w:sz w:val="28"/>
          <w:szCs w:val="28"/>
        </w:rPr>
        <w:t>、</w:t>
      </w:r>
      <w:r w:rsidRPr="00E701E3">
        <w:rPr>
          <w:rFonts w:eastAsia="仿宋_GB2312" w:cstheme="majorBidi" w:hint="eastAsia"/>
          <w:kern w:val="2"/>
          <w:sz w:val="28"/>
          <w:szCs w:val="28"/>
        </w:rPr>
        <w:t>与相关法律法规和标准的关系</w:t>
      </w:r>
      <w:bookmarkEnd w:id="44"/>
      <w:bookmarkEnd w:id="45"/>
    </w:p>
    <w:p w14:paraId="2C32D943" w14:textId="6176B103" w:rsidR="008070EB" w:rsidRPr="00E701E3" w:rsidRDefault="008070EB" w:rsidP="00E701E3">
      <w:pPr>
        <w:widowControl/>
        <w:spacing w:line="360" w:lineRule="auto"/>
        <w:ind w:firstLineChars="200" w:firstLine="560"/>
        <w:rPr>
          <w:rFonts w:eastAsia="仿宋_GB2312" w:cs="宋体"/>
          <w:kern w:val="0"/>
          <w:sz w:val="28"/>
          <w:szCs w:val="28"/>
        </w:rPr>
      </w:pPr>
      <w:r w:rsidRPr="00E701E3">
        <w:rPr>
          <w:rFonts w:eastAsia="仿宋_GB2312" w:cs="宋体" w:hint="eastAsia"/>
          <w:kern w:val="0"/>
          <w:sz w:val="28"/>
          <w:szCs w:val="28"/>
        </w:rPr>
        <w:t>《</w:t>
      </w:r>
      <w:r w:rsidR="00E0642B" w:rsidRPr="00E701E3">
        <w:rPr>
          <w:rFonts w:eastAsia="仿宋_GB2312" w:cs="宋体" w:hint="eastAsia"/>
          <w:kern w:val="0"/>
          <w:sz w:val="28"/>
          <w:szCs w:val="28"/>
        </w:rPr>
        <w:t>城乡公交代运邮件快件服务指南</w:t>
      </w:r>
      <w:r w:rsidRPr="00E701E3">
        <w:rPr>
          <w:rFonts w:eastAsia="仿宋_GB2312" w:cs="宋体" w:hint="eastAsia"/>
          <w:kern w:val="0"/>
          <w:sz w:val="28"/>
          <w:szCs w:val="28"/>
        </w:rPr>
        <w:t>》地方标准与现行法律、法规和政策以及有关基础和相关标准不矛盾，并与已</w:t>
      </w:r>
      <w:r w:rsidR="00E0642B" w:rsidRPr="00E701E3">
        <w:rPr>
          <w:rFonts w:eastAsia="仿宋_GB2312" w:cs="宋体" w:hint="eastAsia"/>
          <w:kern w:val="0"/>
          <w:sz w:val="28"/>
          <w:szCs w:val="28"/>
        </w:rPr>
        <w:t>实行的城乡公交代运邮件快件</w:t>
      </w:r>
      <w:r w:rsidRPr="00E701E3">
        <w:rPr>
          <w:rFonts w:eastAsia="仿宋_GB2312" w:cs="宋体" w:hint="eastAsia"/>
          <w:kern w:val="0"/>
          <w:sz w:val="28"/>
          <w:szCs w:val="28"/>
        </w:rPr>
        <w:t>相关管理性文件相配套。</w:t>
      </w:r>
    </w:p>
    <w:p w14:paraId="3E062C1F" w14:textId="6EAC18A4" w:rsidR="007A515D" w:rsidRPr="00E701E3" w:rsidRDefault="0061179F" w:rsidP="00E701E3">
      <w:pPr>
        <w:pStyle w:val="1"/>
        <w:tabs>
          <w:tab w:val="left" w:pos="567"/>
        </w:tabs>
        <w:spacing w:before="0" w:after="0" w:line="360" w:lineRule="auto"/>
        <w:rPr>
          <w:rFonts w:eastAsia="仿宋_GB2312" w:cstheme="majorBidi"/>
          <w:kern w:val="2"/>
          <w:sz w:val="28"/>
          <w:szCs w:val="28"/>
        </w:rPr>
      </w:pPr>
      <w:bookmarkStart w:id="46" w:name="_Toc167360664"/>
      <w:bookmarkStart w:id="47" w:name="_Toc172639069"/>
      <w:bookmarkStart w:id="48" w:name="_Toc358030181"/>
      <w:r w:rsidRPr="00E701E3">
        <w:rPr>
          <w:rFonts w:eastAsia="仿宋_GB2312" w:cstheme="majorBidi" w:hint="eastAsia"/>
          <w:kern w:val="2"/>
          <w:sz w:val="28"/>
          <w:szCs w:val="28"/>
        </w:rPr>
        <w:t>八</w:t>
      </w:r>
      <w:r w:rsidR="007A515D" w:rsidRPr="00E701E3">
        <w:rPr>
          <w:rFonts w:eastAsia="仿宋_GB2312" w:cstheme="majorBidi" w:hint="eastAsia"/>
          <w:kern w:val="2"/>
          <w:sz w:val="28"/>
          <w:szCs w:val="28"/>
        </w:rPr>
        <w:t>、</w:t>
      </w:r>
      <w:r w:rsidRPr="00E701E3">
        <w:rPr>
          <w:rFonts w:eastAsia="仿宋_GB2312" w:cstheme="majorBidi" w:hint="eastAsia"/>
          <w:kern w:val="2"/>
          <w:sz w:val="28"/>
          <w:szCs w:val="28"/>
        </w:rPr>
        <w:t>推广实施建议</w:t>
      </w:r>
      <w:bookmarkEnd w:id="46"/>
      <w:bookmarkEnd w:id="47"/>
    </w:p>
    <w:p w14:paraId="42A81CFA" w14:textId="032478E9" w:rsidR="005C0496" w:rsidRDefault="005C0496" w:rsidP="00E701E3">
      <w:pPr>
        <w:widowControl/>
        <w:spacing w:line="360" w:lineRule="auto"/>
        <w:ind w:firstLineChars="200" w:firstLine="560"/>
        <w:rPr>
          <w:rFonts w:eastAsia="仿宋_GB2312" w:cs="宋体"/>
          <w:kern w:val="0"/>
          <w:sz w:val="28"/>
          <w:szCs w:val="28"/>
        </w:rPr>
      </w:pPr>
      <w:r>
        <w:rPr>
          <w:rFonts w:eastAsia="仿宋_GB2312" w:cs="宋体" w:hint="eastAsia"/>
          <w:kern w:val="0"/>
          <w:sz w:val="28"/>
          <w:szCs w:val="28"/>
        </w:rPr>
        <w:t>（</w:t>
      </w:r>
      <w:r>
        <w:rPr>
          <w:rFonts w:eastAsia="仿宋_GB2312" w:cs="宋体" w:hint="eastAsia"/>
          <w:kern w:val="0"/>
          <w:sz w:val="28"/>
          <w:szCs w:val="28"/>
        </w:rPr>
        <w:t>1</w:t>
      </w:r>
      <w:r>
        <w:rPr>
          <w:rFonts w:eastAsia="仿宋_GB2312" w:cs="宋体" w:hint="eastAsia"/>
          <w:kern w:val="0"/>
          <w:sz w:val="28"/>
          <w:szCs w:val="28"/>
        </w:rPr>
        <w:t>）结合城乡公交代运邮件快件发展现状，为技术指南的实施提供实际依据</w:t>
      </w:r>
    </w:p>
    <w:p w14:paraId="34C624AE" w14:textId="4DE1C93D" w:rsidR="005C0496" w:rsidRDefault="005C0496" w:rsidP="005C0496">
      <w:pPr>
        <w:widowControl/>
        <w:spacing w:line="360" w:lineRule="auto"/>
        <w:ind w:firstLineChars="200" w:firstLine="560"/>
        <w:rPr>
          <w:rFonts w:eastAsia="仿宋_GB2312" w:cs="宋体"/>
          <w:kern w:val="0"/>
          <w:sz w:val="28"/>
          <w:szCs w:val="28"/>
        </w:rPr>
      </w:pPr>
      <w:r>
        <w:rPr>
          <w:rFonts w:eastAsia="仿宋_GB2312" w:cs="宋体" w:hint="eastAsia"/>
          <w:kern w:val="0"/>
          <w:sz w:val="28"/>
          <w:szCs w:val="28"/>
        </w:rPr>
        <w:t>建议各地方结合已开通城乡公交代运邮件快件具体情况对指南对应的内容进行核对，提供有效的建议和意见，以实际的运行情况论证指南的效果</w:t>
      </w:r>
      <w:r w:rsidRPr="005C0496">
        <w:rPr>
          <w:rFonts w:eastAsia="仿宋_GB2312" w:cs="宋体" w:hint="eastAsia"/>
          <w:kern w:val="0"/>
          <w:sz w:val="28"/>
          <w:szCs w:val="28"/>
        </w:rPr>
        <w:t>，</w:t>
      </w:r>
      <w:r>
        <w:rPr>
          <w:rFonts w:eastAsia="仿宋_GB2312" w:cs="宋体" w:hint="eastAsia"/>
          <w:kern w:val="0"/>
          <w:sz w:val="28"/>
          <w:szCs w:val="28"/>
        </w:rPr>
        <w:t>从而持续</w:t>
      </w:r>
      <w:r w:rsidRPr="005C0496">
        <w:rPr>
          <w:rFonts w:eastAsia="仿宋_GB2312" w:cs="宋体" w:hint="eastAsia"/>
          <w:kern w:val="0"/>
          <w:sz w:val="28"/>
          <w:szCs w:val="28"/>
        </w:rPr>
        <w:t>提高城乡公交代运邮件快件服务水平，全面提升农村物流服务水平</w:t>
      </w:r>
      <w:r>
        <w:rPr>
          <w:rFonts w:eastAsia="仿宋_GB2312" w:cs="宋体" w:hint="eastAsia"/>
          <w:kern w:val="0"/>
          <w:sz w:val="28"/>
          <w:szCs w:val="28"/>
        </w:rPr>
        <w:t>。</w:t>
      </w:r>
    </w:p>
    <w:p w14:paraId="307A0912" w14:textId="77777777" w:rsidR="005C0496" w:rsidRDefault="005C0496" w:rsidP="005C0496">
      <w:pPr>
        <w:widowControl/>
        <w:spacing w:line="360" w:lineRule="auto"/>
        <w:ind w:firstLineChars="200" w:firstLine="560"/>
        <w:rPr>
          <w:rFonts w:eastAsia="仿宋_GB2312" w:cs="宋体"/>
          <w:kern w:val="0"/>
          <w:sz w:val="28"/>
          <w:szCs w:val="28"/>
        </w:rPr>
      </w:pPr>
      <w:r>
        <w:rPr>
          <w:rFonts w:eastAsia="仿宋_GB2312" w:cs="宋体" w:hint="eastAsia"/>
          <w:kern w:val="0"/>
          <w:sz w:val="28"/>
          <w:szCs w:val="28"/>
        </w:rPr>
        <w:t>（</w:t>
      </w:r>
      <w:r>
        <w:rPr>
          <w:rFonts w:eastAsia="仿宋_GB2312" w:cs="宋体"/>
          <w:kern w:val="0"/>
          <w:sz w:val="28"/>
          <w:szCs w:val="28"/>
        </w:rPr>
        <w:t>2</w:t>
      </w:r>
      <w:r>
        <w:rPr>
          <w:rFonts w:eastAsia="仿宋_GB2312" w:cs="宋体"/>
          <w:kern w:val="0"/>
          <w:sz w:val="28"/>
          <w:szCs w:val="28"/>
        </w:rPr>
        <w:t>）加大标准宣贯力度，深入学习，广泛宣传</w:t>
      </w:r>
    </w:p>
    <w:p w14:paraId="54BAB38E" w14:textId="77777777" w:rsidR="005C0496" w:rsidRDefault="005C0496" w:rsidP="005C0496">
      <w:pPr>
        <w:widowControl/>
        <w:spacing w:line="360" w:lineRule="auto"/>
        <w:ind w:firstLineChars="200" w:firstLine="560"/>
        <w:rPr>
          <w:rFonts w:eastAsia="仿宋_GB2312" w:cs="宋体"/>
          <w:kern w:val="0"/>
          <w:sz w:val="28"/>
          <w:szCs w:val="28"/>
        </w:rPr>
      </w:pPr>
      <w:r>
        <w:rPr>
          <w:rFonts w:eastAsia="仿宋_GB2312" w:cs="宋体" w:hint="eastAsia"/>
          <w:kern w:val="0"/>
          <w:sz w:val="28"/>
          <w:szCs w:val="28"/>
        </w:rPr>
        <w:t>在本地方标准实施后，对相关各方单位的人员进行标准的宣贯培训。标准的宣贯工作不仅包括标准文本本身，还应包括标准的编制说明，使得标准使用者不仅了解标准文本中规定的内容，还了解本标准</w:t>
      </w:r>
      <w:r>
        <w:rPr>
          <w:rFonts w:eastAsia="仿宋_GB2312" w:cs="宋体" w:hint="eastAsia"/>
          <w:kern w:val="0"/>
          <w:sz w:val="28"/>
          <w:szCs w:val="28"/>
        </w:rPr>
        <w:lastRenderedPageBreak/>
        <w:t>编制说明中对于标准制定背景、制定依据等内容，以利于标准的贯彻执行。</w:t>
      </w:r>
    </w:p>
    <w:p w14:paraId="19873B62" w14:textId="77777777" w:rsidR="005C0496" w:rsidRDefault="005C0496" w:rsidP="005C0496">
      <w:pPr>
        <w:widowControl/>
        <w:spacing w:line="360" w:lineRule="auto"/>
        <w:ind w:firstLineChars="200" w:firstLine="560"/>
        <w:rPr>
          <w:rFonts w:eastAsia="仿宋_GB2312" w:cs="宋体"/>
          <w:kern w:val="0"/>
          <w:sz w:val="28"/>
          <w:szCs w:val="28"/>
        </w:rPr>
      </w:pPr>
      <w:r>
        <w:rPr>
          <w:rFonts w:eastAsia="仿宋_GB2312" w:cs="宋体" w:hint="eastAsia"/>
          <w:kern w:val="0"/>
          <w:sz w:val="28"/>
          <w:szCs w:val="28"/>
        </w:rPr>
        <w:t>（</w:t>
      </w:r>
      <w:r>
        <w:rPr>
          <w:rFonts w:eastAsia="仿宋_GB2312" w:cs="宋体"/>
          <w:kern w:val="0"/>
          <w:sz w:val="28"/>
          <w:szCs w:val="28"/>
        </w:rPr>
        <w:t>3</w:t>
      </w:r>
      <w:r>
        <w:rPr>
          <w:rFonts w:eastAsia="仿宋_GB2312" w:cs="宋体"/>
          <w:kern w:val="0"/>
          <w:sz w:val="28"/>
          <w:szCs w:val="28"/>
        </w:rPr>
        <w:t>）做好信息反馈和适用性评价，提高标准实施效果</w:t>
      </w:r>
    </w:p>
    <w:p w14:paraId="73FDEE8C" w14:textId="15FB7DB2" w:rsidR="005C0496" w:rsidRDefault="005C0496" w:rsidP="005C0496">
      <w:pPr>
        <w:widowControl/>
        <w:spacing w:line="360" w:lineRule="auto"/>
        <w:ind w:firstLineChars="200" w:firstLine="560"/>
        <w:rPr>
          <w:rFonts w:eastAsia="仿宋_GB2312" w:cs="宋体"/>
          <w:kern w:val="0"/>
          <w:sz w:val="28"/>
          <w:szCs w:val="28"/>
        </w:rPr>
      </w:pPr>
      <w:r>
        <w:rPr>
          <w:rFonts w:eastAsia="仿宋_GB2312" w:cs="宋体" w:hint="eastAsia"/>
          <w:kern w:val="0"/>
          <w:sz w:val="28"/>
          <w:szCs w:val="28"/>
        </w:rPr>
        <w:t>标准宣贯实施过程中，注重将标准的宣贯工作落实到实际中。在本标准宣贯后，时刻跟踪全省城乡公交代运邮件快件规划、建设（改造）和运营管理情况，记录标准在实际应用中的具体效果，对于实用性不强、适用性差的条款要及时反馈到相关行业管理部门，以便采取相应的措施。</w:t>
      </w:r>
    </w:p>
    <w:p w14:paraId="21FD18F4" w14:textId="0C9013C0" w:rsidR="0061179F" w:rsidRPr="00E701E3" w:rsidRDefault="0061179F" w:rsidP="00E701E3">
      <w:pPr>
        <w:pStyle w:val="1"/>
        <w:tabs>
          <w:tab w:val="left" w:pos="567"/>
        </w:tabs>
        <w:spacing w:before="0" w:after="0" w:line="360" w:lineRule="auto"/>
        <w:rPr>
          <w:rFonts w:eastAsia="仿宋_GB2312" w:cstheme="majorBidi"/>
          <w:kern w:val="2"/>
          <w:sz w:val="28"/>
          <w:szCs w:val="28"/>
        </w:rPr>
      </w:pPr>
      <w:bookmarkStart w:id="49" w:name="_Toc167360665"/>
      <w:bookmarkStart w:id="50" w:name="_Toc172639070"/>
      <w:bookmarkEnd w:id="48"/>
      <w:r w:rsidRPr="00E701E3">
        <w:rPr>
          <w:rFonts w:eastAsia="仿宋_GB2312" w:cstheme="majorBidi" w:hint="eastAsia"/>
          <w:kern w:val="2"/>
          <w:sz w:val="28"/>
          <w:szCs w:val="28"/>
        </w:rPr>
        <w:t>九、起草单位和起草人员信息及分工</w:t>
      </w:r>
      <w:bookmarkEnd w:id="49"/>
      <w:bookmarkEnd w:id="50"/>
    </w:p>
    <w:p w14:paraId="6768F64A" w14:textId="77777777" w:rsidR="0061179F" w:rsidRDefault="0061179F" w:rsidP="0061179F">
      <w:pPr>
        <w:widowControl/>
        <w:spacing w:line="360" w:lineRule="auto"/>
        <w:ind w:firstLineChars="200" w:firstLine="560"/>
        <w:rPr>
          <w:rFonts w:eastAsia="仿宋_GB2312" w:cs="宋体"/>
          <w:kern w:val="0"/>
          <w:sz w:val="28"/>
          <w:szCs w:val="28"/>
        </w:rPr>
      </w:pPr>
      <w:r>
        <w:rPr>
          <w:rFonts w:eastAsia="仿宋_GB2312" w:cs="宋体" w:hint="eastAsia"/>
          <w:kern w:val="0"/>
          <w:sz w:val="28"/>
          <w:szCs w:val="28"/>
        </w:rPr>
        <w:t>本指南的起草单位及起草人员的分工如下表所示：</w:t>
      </w:r>
    </w:p>
    <w:p w14:paraId="40BD735D" w14:textId="77777777" w:rsidR="0061179F" w:rsidRDefault="0061179F" w:rsidP="0061179F">
      <w:pPr>
        <w:pStyle w:val="afc"/>
        <w:keepNext/>
        <w:jc w:val="center"/>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 </w:t>
      </w:r>
      <w:r>
        <w:rPr>
          <w:rFonts w:ascii="Times New Roman" w:hAnsi="Times New Roman"/>
          <w:sz w:val="21"/>
          <w:szCs w:val="21"/>
        </w:rPr>
        <w:fldChar w:fldCharType="begin"/>
      </w:r>
      <w:r>
        <w:rPr>
          <w:rFonts w:ascii="Times New Roman" w:hAnsi="Times New Roman"/>
          <w:sz w:val="21"/>
          <w:szCs w:val="21"/>
        </w:rPr>
        <w:instrText xml:space="preserve"> SEQ </w:instrText>
      </w:r>
      <w:r>
        <w:rPr>
          <w:rFonts w:ascii="Times New Roman" w:hAnsi="Times New Roman"/>
          <w:sz w:val="21"/>
          <w:szCs w:val="21"/>
        </w:rPr>
        <w:instrText>表</w:instrText>
      </w:r>
      <w:r>
        <w:rPr>
          <w:rFonts w:ascii="Times New Roman" w:hAnsi="Times New Roman"/>
          <w:sz w:val="21"/>
          <w:szCs w:val="21"/>
        </w:rPr>
        <w:instrText xml:space="preserve"> \* ARABIC </w:instrText>
      </w:r>
      <w:r>
        <w:rPr>
          <w:rFonts w:ascii="Times New Roman" w:hAnsi="Times New Roman"/>
          <w:sz w:val="21"/>
          <w:szCs w:val="21"/>
        </w:rPr>
        <w:fldChar w:fldCharType="separate"/>
      </w:r>
      <w:r>
        <w:rPr>
          <w:rFonts w:ascii="Times New Roman" w:hAnsi="Times New Roman"/>
          <w:noProof/>
          <w:sz w:val="21"/>
          <w:szCs w:val="21"/>
        </w:rPr>
        <w:t>1</w:t>
      </w:r>
      <w:r>
        <w:rPr>
          <w:rFonts w:ascii="Times New Roman" w:hAnsi="Times New Roman"/>
          <w:sz w:val="21"/>
          <w:szCs w:val="21"/>
        </w:rPr>
        <w:fldChar w:fldCharType="end"/>
      </w:r>
      <w:r>
        <w:rPr>
          <w:rFonts w:ascii="Times New Roman" w:hAnsi="Times New Roman" w:hint="eastAsia"/>
          <w:sz w:val="21"/>
          <w:szCs w:val="21"/>
        </w:rPr>
        <w:t>指南起草单位及人员分工表</w:t>
      </w:r>
    </w:p>
    <w:tbl>
      <w:tblPr>
        <w:tblW w:w="8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559"/>
        <w:gridCol w:w="992"/>
        <w:gridCol w:w="1588"/>
        <w:gridCol w:w="3444"/>
      </w:tblGrid>
      <w:tr w:rsidR="0061179F" w:rsidRPr="0003055E" w14:paraId="163E7478" w14:textId="77777777" w:rsidTr="00272232">
        <w:trPr>
          <w:tblHeader/>
          <w:jc w:val="center"/>
        </w:trPr>
        <w:tc>
          <w:tcPr>
            <w:tcW w:w="711" w:type="dxa"/>
            <w:vAlign w:val="center"/>
          </w:tcPr>
          <w:p w14:paraId="3EFF81A4" w14:textId="77777777" w:rsidR="0061179F" w:rsidRPr="00785914" w:rsidRDefault="0061179F" w:rsidP="007C3579">
            <w:pPr>
              <w:jc w:val="center"/>
              <w:rPr>
                <w:rFonts w:eastAsia="仿宋_GB2312"/>
                <w:b/>
                <w:bCs/>
                <w:szCs w:val="21"/>
              </w:rPr>
            </w:pPr>
            <w:r w:rsidRPr="00785914">
              <w:rPr>
                <w:rFonts w:eastAsia="仿宋_GB2312" w:hint="eastAsia"/>
                <w:b/>
                <w:bCs/>
                <w:szCs w:val="21"/>
              </w:rPr>
              <w:t>序号</w:t>
            </w:r>
          </w:p>
        </w:tc>
        <w:tc>
          <w:tcPr>
            <w:tcW w:w="1559" w:type="dxa"/>
            <w:vAlign w:val="center"/>
          </w:tcPr>
          <w:p w14:paraId="6B1D35A9" w14:textId="77777777" w:rsidR="0061179F" w:rsidRPr="00785914" w:rsidRDefault="0061179F" w:rsidP="007C3579">
            <w:pPr>
              <w:jc w:val="center"/>
              <w:rPr>
                <w:rFonts w:eastAsia="仿宋_GB2312"/>
                <w:b/>
                <w:bCs/>
                <w:szCs w:val="21"/>
              </w:rPr>
            </w:pPr>
            <w:r w:rsidRPr="00785914">
              <w:rPr>
                <w:rFonts w:eastAsia="仿宋_GB2312" w:hint="eastAsia"/>
                <w:b/>
                <w:bCs/>
                <w:szCs w:val="21"/>
              </w:rPr>
              <w:t>项目分工</w:t>
            </w:r>
          </w:p>
        </w:tc>
        <w:tc>
          <w:tcPr>
            <w:tcW w:w="992" w:type="dxa"/>
            <w:vAlign w:val="center"/>
          </w:tcPr>
          <w:p w14:paraId="5AA0805D" w14:textId="77777777" w:rsidR="0061179F" w:rsidRPr="00785914" w:rsidRDefault="0061179F" w:rsidP="007C3579">
            <w:pPr>
              <w:jc w:val="center"/>
              <w:rPr>
                <w:rFonts w:eastAsia="仿宋_GB2312"/>
                <w:b/>
                <w:bCs/>
                <w:szCs w:val="21"/>
              </w:rPr>
            </w:pPr>
            <w:r w:rsidRPr="00785914">
              <w:rPr>
                <w:rFonts w:eastAsia="仿宋_GB2312" w:hint="eastAsia"/>
                <w:b/>
                <w:bCs/>
                <w:szCs w:val="21"/>
              </w:rPr>
              <w:t>姓名</w:t>
            </w:r>
          </w:p>
        </w:tc>
        <w:tc>
          <w:tcPr>
            <w:tcW w:w="1588" w:type="dxa"/>
            <w:vAlign w:val="center"/>
          </w:tcPr>
          <w:p w14:paraId="294C7DBC" w14:textId="0C902E75" w:rsidR="0061179F" w:rsidRPr="00785914" w:rsidRDefault="0061179F" w:rsidP="007C3579">
            <w:pPr>
              <w:jc w:val="center"/>
              <w:rPr>
                <w:rFonts w:eastAsia="仿宋_GB2312"/>
                <w:b/>
                <w:bCs/>
                <w:szCs w:val="21"/>
              </w:rPr>
            </w:pPr>
            <w:r w:rsidRPr="00785914">
              <w:rPr>
                <w:rFonts w:eastAsia="仿宋_GB2312" w:hint="eastAsia"/>
                <w:b/>
                <w:bCs/>
                <w:szCs w:val="21"/>
              </w:rPr>
              <w:t>职务</w:t>
            </w:r>
            <w:r w:rsidR="005B0ED6" w:rsidRPr="00785914">
              <w:rPr>
                <w:rFonts w:eastAsia="仿宋_GB2312" w:hint="eastAsia"/>
                <w:b/>
                <w:bCs/>
                <w:szCs w:val="21"/>
              </w:rPr>
              <w:t>或</w:t>
            </w:r>
            <w:r w:rsidRPr="00785914">
              <w:rPr>
                <w:rFonts w:eastAsia="仿宋_GB2312" w:hint="eastAsia"/>
                <w:b/>
                <w:bCs/>
                <w:szCs w:val="21"/>
              </w:rPr>
              <w:t>职称</w:t>
            </w:r>
          </w:p>
        </w:tc>
        <w:tc>
          <w:tcPr>
            <w:tcW w:w="3444" w:type="dxa"/>
            <w:vAlign w:val="center"/>
          </w:tcPr>
          <w:p w14:paraId="34EA2948" w14:textId="77777777" w:rsidR="0061179F" w:rsidRPr="00785914" w:rsidRDefault="0061179F" w:rsidP="007C3579">
            <w:pPr>
              <w:jc w:val="center"/>
              <w:rPr>
                <w:rFonts w:eastAsia="仿宋_GB2312"/>
                <w:b/>
                <w:bCs/>
                <w:szCs w:val="21"/>
              </w:rPr>
            </w:pPr>
            <w:r w:rsidRPr="00785914">
              <w:rPr>
                <w:rFonts w:eastAsia="仿宋_GB2312" w:hint="eastAsia"/>
                <w:b/>
                <w:bCs/>
                <w:szCs w:val="21"/>
              </w:rPr>
              <w:t>所在单位</w:t>
            </w:r>
          </w:p>
        </w:tc>
      </w:tr>
      <w:tr w:rsidR="006D1766" w:rsidRPr="0003055E" w14:paraId="3C4935D1" w14:textId="77777777" w:rsidTr="00272232">
        <w:trPr>
          <w:jc w:val="center"/>
        </w:trPr>
        <w:tc>
          <w:tcPr>
            <w:tcW w:w="711" w:type="dxa"/>
            <w:vAlign w:val="center"/>
          </w:tcPr>
          <w:p w14:paraId="7506D3BE" w14:textId="77777777" w:rsidR="006D1766" w:rsidRPr="00785914" w:rsidRDefault="006D1766" w:rsidP="007C3579">
            <w:pPr>
              <w:jc w:val="center"/>
              <w:rPr>
                <w:rFonts w:eastAsia="仿宋_GB2312" w:cs="宋体"/>
                <w:color w:val="000000"/>
                <w:szCs w:val="21"/>
              </w:rPr>
            </w:pPr>
            <w:r w:rsidRPr="00785914">
              <w:rPr>
                <w:rFonts w:eastAsia="仿宋_GB2312" w:cs="宋体" w:hint="eastAsia"/>
                <w:color w:val="000000"/>
                <w:szCs w:val="21"/>
              </w:rPr>
              <w:t>1</w:t>
            </w:r>
          </w:p>
        </w:tc>
        <w:tc>
          <w:tcPr>
            <w:tcW w:w="1559" w:type="dxa"/>
            <w:vAlign w:val="center"/>
          </w:tcPr>
          <w:p w14:paraId="21F60A0D" w14:textId="74C5F3C3" w:rsidR="006D1766" w:rsidRPr="00785914" w:rsidRDefault="006D1766">
            <w:pPr>
              <w:jc w:val="center"/>
              <w:rPr>
                <w:rFonts w:eastAsia="仿宋_GB2312" w:cs="宋体"/>
                <w:color w:val="000000"/>
                <w:szCs w:val="21"/>
              </w:rPr>
            </w:pPr>
            <w:r w:rsidRPr="00785914">
              <w:rPr>
                <w:rFonts w:eastAsia="仿宋_GB2312" w:cs="宋体" w:hint="eastAsia"/>
                <w:color w:val="000000"/>
                <w:szCs w:val="21"/>
              </w:rPr>
              <w:t>项目总负责</w:t>
            </w:r>
          </w:p>
        </w:tc>
        <w:tc>
          <w:tcPr>
            <w:tcW w:w="992" w:type="dxa"/>
            <w:vAlign w:val="center"/>
          </w:tcPr>
          <w:p w14:paraId="76EC4918" w14:textId="69256F1B" w:rsidR="006D1766" w:rsidRPr="00785914" w:rsidRDefault="006D1766" w:rsidP="00E701E3">
            <w:pPr>
              <w:jc w:val="center"/>
              <w:rPr>
                <w:rFonts w:eastAsia="仿宋_GB2312"/>
                <w:szCs w:val="21"/>
              </w:rPr>
            </w:pPr>
            <w:r>
              <w:rPr>
                <w:rFonts w:eastAsia="仿宋_GB2312" w:hint="eastAsia"/>
                <w:szCs w:val="21"/>
              </w:rPr>
              <w:t>金华</w:t>
            </w:r>
          </w:p>
        </w:tc>
        <w:tc>
          <w:tcPr>
            <w:tcW w:w="1588" w:type="dxa"/>
            <w:vAlign w:val="center"/>
          </w:tcPr>
          <w:p w14:paraId="4ED4FEC5" w14:textId="5C2454F8" w:rsidR="006D1766" w:rsidRPr="00785914" w:rsidRDefault="006D1766">
            <w:pPr>
              <w:jc w:val="center"/>
              <w:rPr>
                <w:rFonts w:eastAsia="仿宋_GB2312"/>
                <w:kern w:val="0"/>
                <w:szCs w:val="21"/>
              </w:rPr>
            </w:pPr>
            <w:r w:rsidRPr="00785914">
              <w:rPr>
                <w:rFonts w:eastAsia="仿宋_GB2312" w:hint="eastAsia"/>
                <w:kern w:val="0"/>
                <w:szCs w:val="21"/>
              </w:rPr>
              <w:t>局长</w:t>
            </w:r>
          </w:p>
        </w:tc>
        <w:tc>
          <w:tcPr>
            <w:tcW w:w="3444" w:type="dxa"/>
            <w:vAlign w:val="center"/>
          </w:tcPr>
          <w:p w14:paraId="6C2E0380" w14:textId="78DC9917" w:rsidR="006D1766" w:rsidRPr="00785914" w:rsidRDefault="006D1766">
            <w:pPr>
              <w:jc w:val="center"/>
              <w:rPr>
                <w:rFonts w:eastAsia="仿宋_GB2312"/>
                <w:szCs w:val="21"/>
              </w:rPr>
            </w:pPr>
            <w:r w:rsidRPr="00785914">
              <w:rPr>
                <w:rFonts w:eastAsia="仿宋_GB2312" w:hint="eastAsia"/>
                <w:szCs w:val="21"/>
              </w:rPr>
              <w:t>江苏省交通运输厅运输管理局</w:t>
            </w:r>
          </w:p>
        </w:tc>
      </w:tr>
      <w:tr w:rsidR="00C93D59" w:rsidRPr="0003055E" w14:paraId="6E0BBFD6" w14:textId="77777777" w:rsidTr="00272232">
        <w:trPr>
          <w:jc w:val="center"/>
        </w:trPr>
        <w:tc>
          <w:tcPr>
            <w:tcW w:w="711" w:type="dxa"/>
            <w:vAlign w:val="center"/>
          </w:tcPr>
          <w:p w14:paraId="1FDB3FD2" w14:textId="069B7DDE" w:rsidR="00C93D59" w:rsidRDefault="00C93D59" w:rsidP="007C3579">
            <w:pPr>
              <w:jc w:val="center"/>
              <w:rPr>
                <w:rFonts w:eastAsia="仿宋_GB2312" w:cs="宋体"/>
                <w:color w:val="000000"/>
                <w:szCs w:val="21"/>
              </w:rPr>
            </w:pPr>
            <w:r>
              <w:rPr>
                <w:rFonts w:eastAsia="仿宋_GB2312" w:cs="宋体" w:hint="eastAsia"/>
                <w:color w:val="000000"/>
                <w:szCs w:val="21"/>
              </w:rPr>
              <w:t>2</w:t>
            </w:r>
          </w:p>
        </w:tc>
        <w:tc>
          <w:tcPr>
            <w:tcW w:w="1559" w:type="dxa"/>
            <w:vAlign w:val="center"/>
          </w:tcPr>
          <w:p w14:paraId="392C1B34" w14:textId="39ED908B" w:rsidR="00C93D59" w:rsidRPr="00785914" w:rsidRDefault="00C93D59" w:rsidP="007C3579">
            <w:pPr>
              <w:jc w:val="center"/>
              <w:rPr>
                <w:rFonts w:eastAsia="仿宋_GB2312" w:cs="宋体"/>
                <w:color w:val="000000"/>
                <w:szCs w:val="21"/>
              </w:rPr>
            </w:pPr>
            <w:r w:rsidRPr="00785914">
              <w:rPr>
                <w:rFonts w:eastAsia="仿宋_GB2312" w:cs="宋体" w:hint="eastAsia"/>
                <w:color w:val="000000"/>
                <w:szCs w:val="21"/>
              </w:rPr>
              <w:t>技术负责</w:t>
            </w:r>
          </w:p>
        </w:tc>
        <w:tc>
          <w:tcPr>
            <w:tcW w:w="992" w:type="dxa"/>
            <w:vAlign w:val="center"/>
          </w:tcPr>
          <w:p w14:paraId="6C1C7168" w14:textId="7F4389BC" w:rsidR="00C93D59" w:rsidRDefault="00C93D59" w:rsidP="007C3579">
            <w:pPr>
              <w:jc w:val="center"/>
              <w:rPr>
                <w:rFonts w:eastAsia="仿宋_GB2312"/>
                <w:szCs w:val="21"/>
              </w:rPr>
            </w:pPr>
            <w:r>
              <w:rPr>
                <w:rFonts w:eastAsia="仿宋_GB2312" w:hint="eastAsia"/>
                <w:szCs w:val="21"/>
              </w:rPr>
              <w:t>潘爱民</w:t>
            </w:r>
          </w:p>
        </w:tc>
        <w:tc>
          <w:tcPr>
            <w:tcW w:w="1588" w:type="dxa"/>
            <w:vAlign w:val="center"/>
          </w:tcPr>
          <w:p w14:paraId="1A37829E" w14:textId="5D07E9EE" w:rsidR="00C93D59" w:rsidRDefault="00C93D59" w:rsidP="007C3579">
            <w:pPr>
              <w:jc w:val="center"/>
              <w:rPr>
                <w:rFonts w:eastAsia="仿宋_GB2312"/>
                <w:kern w:val="0"/>
                <w:szCs w:val="21"/>
              </w:rPr>
            </w:pPr>
            <w:r>
              <w:rPr>
                <w:rFonts w:eastAsia="仿宋_GB2312" w:hint="eastAsia"/>
                <w:kern w:val="0"/>
                <w:szCs w:val="21"/>
              </w:rPr>
              <w:t>局长</w:t>
            </w:r>
          </w:p>
        </w:tc>
        <w:tc>
          <w:tcPr>
            <w:tcW w:w="3444" w:type="dxa"/>
            <w:vAlign w:val="center"/>
          </w:tcPr>
          <w:p w14:paraId="5E9AA729" w14:textId="13A63A3D" w:rsidR="00C93D59" w:rsidRDefault="00C93D59" w:rsidP="0071506B">
            <w:pPr>
              <w:jc w:val="center"/>
              <w:rPr>
                <w:rFonts w:eastAsia="仿宋_GB2312"/>
                <w:szCs w:val="21"/>
              </w:rPr>
            </w:pPr>
            <w:r>
              <w:rPr>
                <w:rFonts w:eastAsia="仿宋_GB2312" w:hint="eastAsia"/>
                <w:szCs w:val="21"/>
              </w:rPr>
              <w:t>泰州市交通运输局</w:t>
            </w:r>
          </w:p>
        </w:tc>
      </w:tr>
      <w:tr w:rsidR="00C93D59" w:rsidRPr="0003055E" w14:paraId="27C2118F" w14:textId="77777777" w:rsidTr="00272232">
        <w:trPr>
          <w:jc w:val="center"/>
        </w:trPr>
        <w:tc>
          <w:tcPr>
            <w:tcW w:w="711" w:type="dxa"/>
            <w:vAlign w:val="center"/>
          </w:tcPr>
          <w:p w14:paraId="5FA2778E" w14:textId="41E9EFE1" w:rsidR="00C93D59" w:rsidRPr="00785914" w:rsidRDefault="00C93D59" w:rsidP="007C3579">
            <w:pPr>
              <w:jc w:val="center"/>
              <w:rPr>
                <w:rFonts w:eastAsia="仿宋_GB2312" w:cs="宋体"/>
                <w:color w:val="000000"/>
                <w:szCs w:val="21"/>
              </w:rPr>
            </w:pPr>
            <w:r>
              <w:rPr>
                <w:rFonts w:eastAsia="仿宋_GB2312" w:cs="宋体"/>
                <w:color w:val="000000"/>
                <w:szCs w:val="21"/>
              </w:rPr>
              <w:t>3</w:t>
            </w:r>
          </w:p>
        </w:tc>
        <w:tc>
          <w:tcPr>
            <w:tcW w:w="1559" w:type="dxa"/>
            <w:vAlign w:val="center"/>
          </w:tcPr>
          <w:p w14:paraId="76D15A40" w14:textId="77777777" w:rsidR="00C93D59" w:rsidRPr="00785914" w:rsidRDefault="00C93D59" w:rsidP="007C3579">
            <w:pPr>
              <w:jc w:val="center"/>
              <w:rPr>
                <w:rFonts w:eastAsia="仿宋_GB2312" w:cs="宋体"/>
                <w:color w:val="000000"/>
                <w:szCs w:val="21"/>
              </w:rPr>
            </w:pPr>
            <w:r w:rsidRPr="00785914">
              <w:rPr>
                <w:rFonts w:eastAsia="仿宋_GB2312" w:cs="宋体" w:hint="eastAsia"/>
                <w:color w:val="000000"/>
                <w:szCs w:val="21"/>
              </w:rPr>
              <w:t>项目业务负责</w:t>
            </w:r>
          </w:p>
        </w:tc>
        <w:tc>
          <w:tcPr>
            <w:tcW w:w="992" w:type="dxa"/>
            <w:vAlign w:val="center"/>
          </w:tcPr>
          <w:p w14:paraId="58803705" w14:textId="46A47390" w:rsidR="00C93D59" w:rsidRPr="00785914" w:rsidRDefault="00C93D59" w:rsidP="00FB6149">
            <w:pPr>
              <w:jc w:val="center"/>
              <w:rPr>
                <w:rFonts w:eastAsia="仿宋_GB2312" w:cs="宋体"/>
                <w:color w:val="000000"/>
                <w:szCs w:val="21"/>
              </w:rPr>
            </w:pPr>
            <w:r w:rsidRPr="00785914">
              <w:rPr>
                <w:rFonts w:eastAsia="仿宋_GB2312" w:cs="宋体" w:hint="eastAsia"/>
                <w:color w:val="000000"/>
                <w:szCs w:val="21"/>
              </w:rPr>
              <w:t>闫枫逸</w:t>
            </w:r>
          </w:p>
        </w:tc>
        <w:tc>
          <w:tcPr>
            <w:tcW w:w="1588" w:type="dxa"/>
            <w:vAlign w:val="center"/>
          </w:tcPr>
          <w:p w14:paraId="079EA2E1" w14:textId="2DF23993" w:rsidR="00C93D59" w:rsidRPr="00785914" w:rsidRDefault="00C93D59">
            <w:pPr>
              <w:jc w:val="center"/>
              <w:rPr>
                <w:rFonts w:eastAsia="仿宋_GB2312"/>
                <w:kern w:val="0"/>
                <w:szCs w:val="21"/>
              </w:rPr>
            </w:pPr>
            <w:r>
              <w:rPr>
                <w:rFonts w:eastAsia="仿宋_GB2312" w:hint="eastAsia"/>
                <w:kern w:val="0"/>
                <w:szCs w:val="21"/>
              </w:rPr>
              <w:t>副</w:t>
            </w:r>
            <w:r w:rsidRPr="00785914">
              <w:rPr>
                <w:rFonts w:eastAsia="仿宋_GB2312" w:hint="eastAsia"/>
                <w:kern w:val="0"/>
                <w:szCs w:val="21"/>
              </w:rPr>
              <w:t>局长</w:t>
            </w:r>
          </w:p>
        </w:tc>
        <w:tc>
          <w:tcPr>
            <w:tcW w:w="3444" w:type="dxa"/>
            <w:vAlign w:val="center"/>
          </w:tcPr>
          <w:p w14:paraId="5745B1C7" w14:textId="40978336" w:rsidR="00C93D59" w:rsidRPr="00785914" w:rsidRDefault="00C93D59">
            <w:pPr>
              <w:jc w:val="center"/>
              <w:rPr>
                <w:rFonts w:eastAsia="仿宋_GB2312" w:cs="宋体"/>
                <w:color w:val="000000"/>
                <w:szCs w:val="21"/>
              </w:rPr>
            </w:pPr>
            <w:r w:rsidRPr="00785914">
              <w:rPr>
                <w:rFonts w:eastAsia="仿宋_GB2312" w:hint="eastAsia"/>
                <w:szCs w:val="21"/>
              </w:rPr>
              <w:t>江苏省交通运输厅运输管理局</w:t>
            </w:r>
          </w:p>
        </w:tc>
      </w:tr>
      <w:tr w:rsidR="00C93D59" w:rsidRPr="0003055E" w14:paraId="53263B44" w14:textId="77777777" w:rsidTr="00272232">
        <w:trPr>
          <w:jc w:val="center"/>
        </w:trPr>
        <w:tc>
          <w:tcPr>
            <w:tcW w:w="711" w:type="dxa"/>
            <w:vAlign w:val="center"/>
          </w:tcPr>
          <w:p w14:paraId="3EA35D59" w14:textId="67B759DD" w:rsidR="00C93D59" w:rsidRPr="00785914" w:rsidRDefault="00C93D59" w:rsidP="007C3579">
            <w:pPr>
              <w:jc w:val="center"/>
              <w:rPr>
                <w:rFonts w:eastAsia="仿宋_GB2312" w:cs="宋体"/>
                <w:color w:val="000000"/>
                <w:szCs w:val="21"/>
              </w:rPr>
            </w:pPr>
            <w:r>
              <w:rPr>
                <w:rFonts w:eastAsia="仿宋_GB2312" w:cs="宋体" w:hint="eastAsia"/>
                <w:color w:val="000000"/>
                <w:szCs w:val="21"/>
              </w:rPr>
              <w:t>4</w:t>
            </w:r>
          </w:p>
        </w:tc>
        <w:tc>
          <w:tcPr>
            <w:tcW w:w="1559" w:type="dxa"/>
            <w:vAlign w:val="center"/>
          </w:tcPr>
          <w:p w14:paraId="1C41023D" w14:textId="5EF8ED55" w:rsidR="00C93D59" w:rsidRPr="00785914" w:rsidRDefault="00C93D59" w:rsidP="007C3579">
            <w:pPr>
              <w:jc w:val="center"/>
              <w:rPr>
                <w:rFonts w:eastAsia="仿宋_GB2312" w:cs="宋体"/>
                <w:color w:val="000000"/>
                <w:szCs w:val="21"/>
              </w:rPr>
            </w:pPr>
            <w:r w:rsidRPr="00785914">
              <w:rPr>
                <w:rFonts w:eastAsia="仿宋_GB2312" w:cs="宋体" w:hint="eastAsia"/>
                <w:color w:val="000000"/>
                <w:szCs w:val="21"/>
              </w:rPr>
              <w:t>项目业务负责</w:t>
            </w:r>
          </w:p>
        </w:tc>
        <w:tc>
          <w:tcPr>
            <w:tcW w:w="992" w:type="dxa"/>
            <w:vAlign w:val="center"/>
          </w:tcPr>
          <w:p w14:paraId="04FFAF03" w14:textId="52ED25D4" w:rsidR="00C93D59" w:rsidRPr="00785914" w:rsidRDefault="00C93D59" w:rsidP="007C3579">
            <w:pPr>
              <w:jc w:val="center"/>
              <w:rPr>
                <w:rFonts w:eastAsia="仿宋_GB2312" w:cs="宋体"/>
                <w:color w:val="000000"/>
                <w:szCs w:val="21"/>
              </w:rPr>
            </w:pPr>
            <w:r>
              <w:rPr>
                <w:rFonts w:eastAsia="仿宋_GB2312" w:cs="宋体" w:hint="eastAsia"/>
                <w:color w:val="000000"/>
                <w:szCs w:val="21"/>
              </w:rPr>
              <w:t>李云飞</w:t>
            </w:r>
          </w:p>
        </w:tc>
        <w:tc>
          <w:tcPr>
            <w:tcW w:w="1588" w:type="dxa"/>
            <w:vAlign w:val="center"/>
          </w:tcPr>
          <w:p w14:paraId="5FE9B930" w14:textId="5BF2A541" w:rsidR="00C93D59" w:rsidRDefault="00C93D59" w:rsidP="007C3579">
            <w:pPr>
              <w:jc w:val="center"/>
              <w:rPr>
                <w:rFonts w:eastAsia="仿宋_GB2312"/>
                <w:kern w:val="0"/>
                <w:szCs w:val="21"/>
              </w:rPr>
            </w:pPr>
            <w:r>
              <w:rPr>
                <w:rFonts w:eastAsia="仿宋_GB2312" w:hint="eastAsia"/>
                <w:kern w:val="0"/>
                <w:szCs w:val="21"/>
              </w:rPr>
              <w:t>副处长</w:t>
            </w:r>
          </w:p>
        </w:tc>
        <w:tc>
          <w:tcPr>
            <w:tcW w:w="3444" w:type="dxa"/>
            <w:vAlign w:val="center"/>
          </w:tcPr>
          <w:p w14:paraId="247261FF" w14:textId="4EEFC6D6" w:rsidR="00C93D59" w:rsidRPr="00785914" w:rsidRDefault="00C93D59" w:rsidP="0071506B">
            <w:pPr>
              <w:jc w:val="center"/>
              <w:rPr>
                <w:rFonts w:eastAsia="仿宋_GB2312"/>
                <w:szCs w:val="21"/>
              </w:rPr>
            </w:pPr>
            <w:r w:rsidRPr="00785914">
              <w:rPr>
                <w:rFonts w:eastAsia="仿宋_GB2312" w:hint="eastAsia"/>
                <w:szCs w:val="21"/>
              </w:rPr>
              <w:t>江苏省交通运输厅</w:t>
            </w:r>
            <w:r>
              <w:rPr>
                <w:rFonts w:eastAsia="仿宋_GB2312" w:hint="eastAsia"/>
                <w:szCs w:val="21"/>
              </w:rPr>
              <w:t>法规处</w:t>
            </w:r>
          </w:p>
        </w:tc>
      </w:tr>
      <w:tr w:rsidR="00C93D59" w:rsidRPr="0003055E" w14:paraId="283A84B9" w14:textId="77777777" w:rsidTr="00272232">
        <w:trPr>
          <w:jc w:val="center"/>
        </w:trPr>
        <w:tc>
          <w:tcPr>
            <w:tcW w:w="711" w:type="dxa"/>
            <w:vAlign w:val="center"/>
          </w:tcPr>
          <w:p w14:paraId="1F8E39A6" w14:textId="787162A0" w:rsidR="00C93D59" w:rsidRPr="00785914" w:rsidRDefault="00C93D59" w:rsidP="007C3579">
            <w:pPr>
              <w:jc w:val="center"/>
              <w:rPr>
                <w:rFonts w:eastAsia="仿宋_GB2312" w:cs="宋体"/>
                <w:color w:val="000000"/>
                <w:szCs w:val="21"/>
              </w:rPr>
            </w:pPr>
            <w:r>
              <w:rPr>
                <w:rFonts w:eastAsia="仿宋_GB2312" w:cs="宋体" w:hint="eastAsia"/>
                <w:color w:val="000000"/>
                <w:szCs w:val="21"/>
              </w:rPr>
              <w:t>5</w:t>
            </w:r>
          </w:p>
        </w:tc>
        <w:tc>
          <w:tcPr>
            <w:tcW w:w="1559" w:type="dxa"/>
            <w:vAlign w:val="center"/>
          </w:tcPr>
          <w:p w14:paraId="2E4664F4" w14:textId="10E693D3" w:rsidR="00C93D59" w:rsidRPr="00785914" w:rsidRDefault="00C93D59" w:rsidP="007C3579">
            <w:pPr>
              <w:jc w:val="center"/>
              <w:rPr>
                <w:rFonts w:eastAsia="仿宋_GB2312" w:cs="宋体"/>
                <w:color w:val="000000"/>
                <w:szCs w:val="21"/>
              </w:rPr>
            </w:pPr>
            <w:r w:rsidRPr="00785914">
              <w:rPr>
                <w:rFonts w:eastAsia="仿宋_GB2312" w:cs="宋体" w:hint="eastAsia"/>
                <w:color w:val="000000"/>
                <w:szCs w:val="21"/>
              </w:rPr>
              <w:t>项目业务负责</w:t>
            </w:r>
          </w:p>
        </w:tc>
        <w:tc>
          <w:tcPr>
            <w:tcW w:w="992" w:type="dxa"/>
            <w:vAlign w:val="center"/>
          </w:tcPr>
          <w:p w14:paraId="5D9BC1B3" w14:textId="3101FD27" w:rsidR="00C93D59" w:rsidRPr="00785914" w:rsidRDefault="00C93D59" w:rsidP="007C3579">
            <w:pPr>
              <w:jc w:val="center"/>
              <w:rPr>
                <w:rFonts w:eastAsia="仿宋_GB2312" w:cs="宋体"/>
                <w:color w:val="000000"/>
                <w:szCs w:val="21"/>
              </w:rPr>
            </w:pPr>
            <w:r>
              <w:rPr>
                <w:rFonts w:eastAsia="仿宋_GB2312" w:cs="宋体" w:hint="eastAsia"/>
                <w:color w:val="000000"/>
                <w:szCs w:val="21"/>
              </w:rPr>
              <w:t>戚勇</w:t>
            </w:r>
          </w:p>
        </w:tc>
        <w:tc>
          <w:tcPr>
            <w:tcW w:w="1588" w:type="dxa"/>
            <w:vAlign w:val="center"/>
          </w:tcPr>
          <w:p w14:paraId="3B62E0CC" w14:textId="30B1BC94" w:rsidR="00C93D59" w:rsidRDefault="00C93D59" w:rsidP="007C3579">
            <w:pPr>
              <w:jc w:val="center"/>
              <w:rPr>
                <w:rFonts w:eastAsia="仿宋_GB2312"/>
                <w:kern w:val="0"/>
                <w:szCs w:val="21"/>
              </w:rPr>
            </w:pPr>
            <w:r>
              <w:rPr>
                <w:rFonts w:eastAsia="仿宋_GB2312" w:hint="eastAsia"/>
                <w:kern w:val="0"/>
                <w:szCs w:val="21"/>
              </w:rPr>
              <w:t>总工程师</w:t>
            </w:r>
          </w:p>
        </w:tc>
        <w:tc>
          <w:tcPr>
            <w:tcW w:w="3444" w:type="dxa"/>
            <w:vAlign w:val="center"/>
          </w:tcPr>
          <w:p w14:paraId="5B56B3BF" w14:textId="3EFA830C" w:rsidR="00C93D59" w:rsidRPr="00785914" w:rsidRDefault="00C93D59" w:rsidP="0071506B">
            <w:pPr>
              <w:jc w:val="center"/>
              <w:rPr>
                <w:rFonts w:eastAsia="仿宋_GB2312"/>
                <w:szCs w:val="21"/>
              </w:rPr>
            </w:pPr>
            <w:r>
              <w:rPr>
                <w:rFonts w:eastAsia="仿宋_GB2312" w:hint="eastAsia"/>
                <w:szCs w:val="21"/>
              </w:rPr>
              <w:t>泰州市交通运输局</w:t>
            </w:r>
          </w:p>
        </w:tc>
      </w:tr>
      <w:tr w:rsidR="00C93D59" w:rsidRPr="0003055E" w14:paraId="0DA34D02" w14:textId="77777777" w:rsidTr="00272232">
        <w:trPr>
          <w:jc w:val="center"/>
        </w:trPr>
        <w:tc>
          <w:tcPr>
            <w:tcW w:w="711" w:type="dxa"/>
            <w:vAlign w:val="center"/>
          </w:tcPr>
          <w:p w14:paraId="5B2874DD" w14:textId="0F917B0C" w:rsidR="00C93D59" w:rsidRPr="00785914" w:rsidRDefault="00C93D59" w:rsidP="007C3579">
            <w:pPr>
              <w:jc w:val="center"/>
              <w:rPr>
                <w:rFonts w:eastAsia="仿宋_GB2312" w:cs="宋体"/>
                <w:color w:val="000000"/>
                <w:szCs w:val="21"/>
              </w:rPr>
            </w:pPr>
            <w:r>
              <w:rPr>
                <w:rFonts w:eastAsia="仿宋_GB2312" w:cs="宋体"/>
                <w:color w:val="000000"/>
                <w:szCs w:val="21"/>
              </w:rPr>
              <w:t>6</w:t>
            </w:r>
          </w:p>
        </w:tc>
        <w:tc>
          <w:tcPr>
            <w:tcW w:w="1559" w:type="dxa"/>
            <w:vAlign w:val="center"/>
          </w:tcPr>
          <w:p w14:paraId="3A181AED" w14:textId="77777777" w:rsidR="00C93D59" w:rsidRPr="00785914" w:rsidRDefault="00C93D59" w:rsidP="007C3579">
            <w:pPr>
              <w:jc w:val="center"/>
              <w:rPr>
                <w:rFonts w:eastAsia="仿宋_GB2312" w:cs="宋体"/>
                <w:color w:val="000000"/>
                <w:szCs w:val="21"/>
              </w:rPr>
            </w:pPr>
            <w:r w:rsidRPr="00785914">
              <w:rPr>
                <w:rFonts w:eastAsia="仿宋_GB2312" w:cs="宋体" w:hint="eastAsia"/>
                <w:color w:val="000000"/>
                <w:szCs w:val="21"/>
              </w:rPr>
              <w:t>技术指导</w:t>
            </w:r>
          </w:p>
        </w:tc>
        <w:tc>
          <w:tcPr>
            <w:tcW w:w="992" w:type="dxa"/>
            <w:vAlign w:val="center"/>
          </w:tcPr>
          <w:p w14:paraId="49CDCB5E" w14:textId="5B2A3953" w:rsidR="00C93D59" w:rsidRPr="00785914" w:rsidRDefault="00C93D59" w:rsidP="00FB6149">
            <w:pPr>
              <w:jc w:val="center"/>
              <w:rPr>
                <w:rFonts w:eastAsia="仿宋_GB2312" w:cs="宋体"/>
                <w:color w:val="000000"/>
                <w:szCs w:val="21"/>
              </w:rPr>
            </w:pPr>
            <w:r w:rsidRPr="00136AED">
              <w:rPr>
                <w:rFonts w:eastAsia="仿宋_GB2312" w:cs="宋体" w:hint="eastAsia"/>
                <w:color w:val="000000"/>
                <w:szCs w:val="21"/>
              </w:rPr>
              <w:t>窦顺东</w:t>
            </w:r>
          </w:p>
        </w:tc>
        <w:tc>
          <w:tcPr>
            <w:tcW w:w="1588" w:type="dxa"/>
            <w:vAlign w:val="center"/>
          </w:tcPr>
          <w:p w14:paraId="6B46AEEB" w14:textId="7CB33996" w:rsidR="00C93D59" w:rsidRPr="00785914" w:rsidRDefault="00C93D59">
            <w:pPr>
              <w:jc w:val="center"/>
              <w:rPr>
                <w:rFonts w:eastAsia="仿宋_GB2312"/>
                <w:kern w:val="0"/>
                <w:szCs w:val="21"/>
              </w:rPr>
            </w:pPr>
            <w:r>
              <w:rPr>
                <w:rFonts w:eastAsia="仿宋_GB2312" w:hint="eastAsia"/>
                <w:kern w:val="0"/>
                <w:szCs w:val="21"/>
              </w:rPr>
              <w:t>四级调研员</w:t>
            </w:r>
          </w:p>
        </w:tc>
        <w:tc>
          <w:tcPr>
            <w:tcW w:w="3444" w:type="dxa"/>
            <w:vAlign w:val="center"/>
          </w:tcPr>
          <w:p w14:paraId="5A5BC50C" w14:textId="7C554D03" w:rsidR="00C93D59" w:rsidRPr="00785914" w:rsidRDefault="00C93D59">
            <w:pPr>
              <w:jc w:val="center"/>
              <w:outlineLvl w:val="5"/>
              <w:rPr>
                <w:rFonts w:eastAsia="仿宋_GB2312"/>
                <w:szCs w:val="21"/>
              </w:rPr>
            </w:pPr>
            <w:r>
              <w:rPr>
                <w:rFonts w:eastAsia="仿宋_GB2312" w:hint="eastAsia"/>
                <w:szCs w:val="21"/>
              </w:rPr>
              <w:t>泰州市交通运输局</w:t>
            </w:r>
          </w:p>
        </w:tc>
      </w:tr>
      <w:tr w:rsidR="00C93D59" w:rsidRPr="0003055E" w14:paraId="5918426E" w14:textId="77777777" w:rsidTr="00272232">
        <w:trPr>
          <w:jc w:val="center"/>
        </w:trPr>
        <w:tc>
          <w:tcPr>
            <w:tcW w:w="711" w:type="dxa"/>
            <w:vAlign w:val="center"/>
          </w:tcPr>
          <w:p w14:paraId="79DEB54F" w14:textId="4C647482" w:rsidR="00C93D59" w:rsidRPr="00785914" w:rsidRDefault="00C93D59" w:rsidP="007C3579">
            <w:pPr>
              <w:jc w:val="center"/>
              <w:rPr>
                <w:rFonts w:eastAsia="仿宋_GB2312" w:cs="宋体"/>
                <w:color w:val="000000"/>
                <w:szCs w:val="21"/>
              </w:rPr>
            </w:pPr>
            <w:r>
              <w:rPr>
                <w:rFonts w:eastAsia="仿宋_GB2312" w:cs="宋体" w:hint="eastAsia"/>
                <w:color w:val="000000"/>
                <w:szCs w:val="21"/>
              </w:rPr>
              <w:t>7</w:t>
            </w:r>
          </w:p>
        </w:tc>
        <w:tc>
          <w:tcPr>
            <w:tcW w:w="1559" w:type="dxa"/>
            <w:vAlign w:val="center"/>
          </w:tcPr>
          <w:p w14:paraId="6FDE974D" w14:textId="44A658EA" w:rsidR="00C93D59" w:rsidRPr="00785914" w:rsidRDefault="00C93D59" w:rsidP="007C3579">
            <w:pPr>
              <w:jc w:val="center"/>
              <w:rPr>
                <w:rFonts w:eastAsia="仿宋_GB2312" w:cs="宋体"/>
                <w:color w:val="000000"/>
                <w:szCs w:val="21"/>
              </w:rPr>
            </w:pPr>
            <w:r w:rsidRPr="00785914">
              <w:rPr>
                <w:rFonts w:eastAsia="仿宋_GB2312" w:cs="宋体" w:hint="eastAsia"/>
                <w:color w:val="000000"/>
                <w:szCs w:val="21"/>
              </w:rPr>
              <w:t>技术指导</w:t>
            </w:r>
          </w:p>
        </w:tc>
        <w:tc>
          <w:tcPr>
            <w:tcW w:w="992" w:type="dxa"/>
            <w:vAlign w:val="center"/>
          </w:tcPr>
          <w:p w14:paraId="495F4BB3" w14:textId="29DC5B32" w:rsidR="00C93D59" w:rsidRPr="00136AED" w:rsidRDefault="00C93D59" w:rsidP="007C3579">
            <w:pPr>
              <w:jc w:val="center"/>
              <w:rPr>
                <w:rFonts w:eastAsia="仿宋_GB2312" w:cs="宋体"/>
                <w:color w:val="000000"/>
                <w:szCs w:val="21"/>
              </w:rPr>
            </w:pPr>
            <w:r>
              <w:rPr>
                <w:rFonts w:eastAsia="仿宋_GB2312" w:cs="宋体" w:hint="eastAsia"/>
                <w:color w:val="000000"/>
                <w:szCs w:val="21"/>
              </w:rPr>
              <w:t>郝卫</w:t>
            </w:r>
          </w:p>
        </w:tc>
        <w:tc>
          <w:tcPr>
            <w:tcW w:w="1588" w:type="dxa"/>
            <w:vAlign w:val="center"/>
          </w:tcPr>
          <w:p w14:paraId="67E7ED10" w14:textId="4C942341" w:rsidR="00C93D59" w:rsidRDefault="00C93D59" w:rsidP="007C3579">
            <w:pPr>
              <w:jc w:val="center"/>
              <w:rPr>
                <w:rFonts w:eastAsia="仿宋_GB2312"/>
                <w:kern w:val="0"/>
                <w:szCs w:val="21"/>
              </w:rPr>
            </w:pPr>
            <w:r w:rsidRPr="00DB1142">
              <w:rPr>
                <w:rFonts w:eastAsia="仿宋_GB2312" w:hint="eastAsia"/>
                <w:kern w:val="0"/>
                <w:szCs w:val="21"/>
              </w:rPr>
              <w:t>一级主任科员</w:t>
            </w:r>
          </w:p>
        </w:tc>
        <w:tc>
          <w:tcPr>
            <w:tcW w:w="3444" w:type="dxa"/>
            <w:vAlign w:val="center"/>
          </w:tcPr>
          <w:p w14:paraId="477E7340" w14:textId="50947013" w:rsidR="00C93D59" w:rsidRDefault="00C93D59" w:rsidP="0071506B">
            <w:pPr>
              <w:jc w:val="center"/>
              <w:outlineLvl w:val="5"/>
              <w:rPr>
                <w:rFonts w:eastAsia="仿宋_GB2312"/>
                <w:szCs w:val="21"/>
              </w:rPr>
            </w:pPr>
            <w:r w:rsidRPr="00785914">
              <w:rPr>
                <w:rFonts w:eastAsia="仿宋_GB2312" w:hint="eastAsia"/>
                <w:szCs w:val="21"/>
              </w:rPr>
              <w:t>江苏省交通运输厅运输管理局</w:t>
            </w:r>
          </w:p>
        </w:tc>
      </w:tr>
      <w:tr w:rsidR="00C93D59" w:rsidRPr="0003055E" w14:paraId="22E0FF13" w14:textId="77777777" w:rsidTr="00272232">
        <w:trPr>
          <w:jc w:val="center"/>
        </w:trPr>
        <w:tc>
          <w:tcPr>
            <w:tcW w:w="711" w:type="dxa"/>
            <w:vAlign w:val="center"/>
          </w:tcPr>
          <w:p w14:paraId="4CCDEB91" w14:textId="6F7859C9" w:rsidR="00C93D59" w:rsidRPr="00A00557" w:rsidRDefault="00C93D59" w:rsidP="007C3579">
            <w:pPr>
              <w:jc w:val="center"/>
              <w:rPr>
                <w:rFonts w:eastAsia="仿宋_GB2312" w:cs="宋体"/>
                <w:color w:val="000000"/>
                <w:szCs w:val="21"/>
              </w:rPr>
            </w:pPr>
            <w:r>
              <w:rPr>
                <w:rFonts w:eastAsia="仿宋_GB2312" w:cs="宋体"/>
                <w:color w:val="000000"/>
                <w:szCs w:val="21"/>
              </w:rPr>
              <w:t>8</w:t>
            </w:r>
          </w:p>
        </w:tc>
        <w:tc>
          <w:tcPr>
            <w:tcW w:w="1559" w:type="dxa"/>
            <w:vAlign w:val="center"/>
          </w:tcPr>
          <w:p w14:paraId="12D2E91A" w14:textId="77777777" w:rsidR="00C93D59" w:rsidRPr="00A00557" w:rsidRDefault="00C93D59" w:rsidP="007C3579">
            <w:pPr>
              <w:jc w:val="center"/>
              <w:rPr>
                <w:rFonts w:eastAsia="仿宋_GB2312" w:cs="宋体"/>
                <w:color w:val="000000"/>
                <w:szCs w:val="21"/>
              </w:rPr>
            </w:pPr>
            <w:r w:rsidRPr="00A00557">
              <w:rPr>
                <w:rFonts w:eastAsia="仿宋_GB2312" w:cs="宋体" w:hint="eastAsia"/>
                <w:color w:val="000000"/>
                <w:szCs w:val="21"/>
              </w:rPr>
              <w:t>技术审核</w:t>
            </w:r>
          </w:p>
        </w:tc>
        <w:tc>
          <w:tcPr>
            <w:tcW w:w="992" w:type="dxa"/>
            <w:vAlign w:val="center"/>
          </w:tcPr>
          <w:p w14:paraId="4045529A" w14:textId="421C8000" w:rsidR="00C93D59" w:rsidRPr="00A00557" w:rsidRDefault="000A1FD8" w:rsidP="00FB6149">
            <w:pPr>
              <w:jc w:val="center"/>
              <w:rPr>
                <w:rFonts w:eastAsia="仿宋_GB2312" w:cs="宋体"/>
                <w:color w:val="000000"/>
                <w:szCs w:val="21"/>
              </w:rPr>
            </w:pPr>
            <w:r>
              <w:rPr>
                <w:rFonts w:eastAsia="仿宋_GB2312" w:hint="eastAsia"/>
                <w:szCs w:val="21"/>
              </w:rPr>
              <w:t>沈广勇</w:t>
            </w:r>
          </w:p>
        </w:tc>
        <w:tc>
          <w:tcPr>
            <w:tcW w:w="1588" w:type="dxa"/>
            <w:vAlign w:val="center"/>
          </w:tcPr>
          <w:p w14:paraId="57B2492C" w14:textId="23CF2003" w:rsidR="00C93D59" w:rsidRPr="00A00557" w:rsidRDefault="00C93D59">
            <w:pPr>
              <w:jc w:val="center"/>
              <w:rPr>
                <w:rFonts w:eastAsia="仿宋_GB2312"/>
                <w:kern w:val="0"/>
                <w:szCs w:val="21"/>
              </w:rPr>
            </w:pPr>
            <w:r w:rsidRPr="00A00557">
              <w:rPr>
                <w:rFonts w:eastAsia="仿宋_GB2312" w:hint="eastAsia"/>
                <w:kern w:val="0"/>
                <w:szCs w:val="21"/>
              </w:rPr>
              <w:t>副主任</w:t>
            </w:r>
          </w:p>
        </w:tc>
        <w:tc>
          <w:tcPr>
            <w:tcW w:w="3444" w:type="dxa"/>
            <w:vAlign w:val="center"/>
          </w:tcPr>
          <w:p w14:paraId="4797BAAB" w14:textId="5C0BD540" w:rsidR="00C93D59" w:rsidRPr="00A00557" w:rsidRDefault="00C93D59">
            <w:pPr>
              <w:jc w:val="center"/>
              <w:rPr>
                <w:rFonts w:eastAsia="仿宋_GB2312" w:cs="宋体"/>
                <w:color w:val="000000"/>
                <w:szCs w:val="21"/>
              </w:rPr>
            </w:pPr>
            <w:r w:rsidRPr="00A00557">
              <w:rPr>
                <w:rFonts w:eastAsia="仿宋_GB2312" w:cs="宋体" w:hint="eastAsia"/>
                <w:color w:val="000000"/>
                <w:szCs w:val="21"/>
              </w:rPr>
              <w:t>泰州市公共交通服务中心</w:t>
            </w:r>
          </w:p>
        </w:tc>
      </w:tr>
      <w:tr w:rsidR="00C93D59" w:rsidRPr="0003055E" w14:paraId="76122D00" w14:textId="77777777" w:rsidTr="00272232">
        <w:trPr>
          <w:jc w:val="center"/>
        </w:trPr>
        <w:tc>
          <w:tcPr>
            <w:tcW w:w="711" w:type="dxa"/>
            <w:vAlign w:val="center"/>
          </w:tcPr>
          <w:p w14:paraId="0CF5F084" w14:textId="1A2F8445" w:rsidR="00C93D59" w:rsidRPr="00A00557" w:rsidRDefault="00C93D59" w:rsidP="007C3579">
            <w:pPr>
              <w:jc w:val="center"/>
              <w:rPr>
                <w:rFonts w:eastAsia="仿宋_GB2312" w:cs="宋体"/>
                <w:color w:val="000000"/>
                <w:szCs w:val="21"/>
              </w:rPr>
            </w:pPr>
            <w:r>
              <w:rPr>
                <w:rFonts w:eastAsia="仿宋_GB2312" w:cs="宋体" w:hint="eastAsia"/>
                <w:color w:val="000000"/>
                <w:szCs w:val="21"/>
              </w:rPr>
              <w:t>9</w:t>
            </w:r>
          </w:p>
        </w:tc>
        <w:tc>
          <w:tcPr>
            <w:tcW w:w="1559" w:type="dxa"/>
            <w:vAlign w:val="center"/>
          </w:tcPr>
          <w:p w14:paraId="5218BC96" w14:textId="32615B54" w:rsidR="00C93D59" w:rsidRPr="00A00557" w:rsidRDefault="00C93D59" w:rsidP="007C3579">
            <w:pPr>
              <w:jc w:val="center"/>
              <w:rPr>
                <w:rFonts w:eastAsia="仿宋_GB2312" w:cs="宋体"/>
                <w:color w:val="000000"/>
                <w:szCs w:val="21"/>
              </w:rPr>
            </w:pPr>
            <w:r w:rsidRPr="00A00557">
              <w:rPr>
                <w:rFonts w:eastAsia="仿宋_GB2312" w:cs="宋体" w:hint="eastAsia"/>
                <w:color w:val="000000"/>
                <w:szCs w:val="21"/>
              </w:rPr>
              <w:t>技术审核</w:t>
            </w:r>
          </w:p>
        </w:tc>
        <w:tc>
          <w:tcPr>
            <w:tcW w:w="992" w:type="dxa"/>
            <w:vAlign w:val="center"/>
          </w:tcPr>
          <w:p w14:paraId="1A07AF05" w14:textId="53E4649F" w:rsidR="00C93D59" w:rsidRPr="00A00557" w:rsidRDefault="00C93D59" w:rsidP="007C3579">
            <w:pPr>
              <w:jc w:val="center"/>
              <w:rPr>
                <w:rFonts w:eastAsia="仿宋_GB2312"/>
                <w:szCs w:val="21"/>
              </w:rPr>
            </w:pPr>
            <w:r w:rsidRPr="00A00557">
              <w:rPr>
                <w:rFonts w:eastAsia="仿宋_GB2312" w:hint="eastAsia"/>
                <w:szCs w:val="21"/>
              </w:rPr>
              <w:t>王宏标</w:t>
            </w:r>
          </w:p>
        </w:tc>
        <w:tc>
          <w:tcPr>
            <w:tcW w:w="1588" w:type="dxa"/>
            <w:vAlign w:val="center"/>
          </w:tcPr>
          <w:p w14:paraId="33D21534" w14:textId="684010DE" w:rsidR="00C93D59" w:rsidRPr="00A00557" w:rsidRDefault="00C93D59" w:rsidP="007C3579">
            <w:pPr>
              <w:jc w:val="center"/>
              <w:rPr>
                <w:rFonts w:eastAsia="仿宋_GB2312"/>
                <w:kern w:val="0"/>
                <w:szCs w:val="21"/>
              </w:rPr>
            </w:pPr>
            <w:r w:rsidRPr="00A00557">
              <w:rPr>
                <w:rFonts w:eastAsia="仿宋_GB2312" w:hint="eastAsia"/>
                <w:kern w:val="0"/>
                <w:szCs w:val="21"/>
              </w:rPr>
              <w:t>三级调研员</w:t>
            </w:r>
          </w:p>
        </w:tc>
        <w:tc>
          <w:tcPr>
            <w:tcW w:w="3444" w:type="dxa"/>
            <w:vAlign w:val="center"/>
          </w:tcPr>
          <w:p w14:paraId="1D84432F" w14:textId="31DD3E7E" w:rsidR="00C93D59" w:rsidRPr="00A00557" w:rsidRDefault="00C93D59" w:rsidP="0071506B">
            <w:pPr>
              <w:jc w:val="center"/>
              <w:rPr>
                <w:rFonts w:eastAsia="仿宋_GB2312" w:cs="宋体"/>
                <w:color w:val="000000"/>
                <w:szCs w:val="21"/>
              </w:rPr>
            </w:pPr>
            <w:r w:rsidRPr="00A00557">
              <w:rPr>
                <w:rFonts w:eastAsia="仿宋_GB2312" w:cs="宋体" w:hint="eastAsia"/>
                <w:color w:val="000000"/>
                <w:szCs w:val="21"/>
              </w:rPr>
              <w:t>泰州市邮政管理局</w:t>
            </w:r>
          </w:p>
        </w:tc>
      </w:tr>
      <w:tr w:rsidR="00C93D59" w:rsidRPr="0003055E" w14:paraId="4615D6E3" w14:textId="77777777" w:rsidTr="00272232">
        <w:trPr>
          <w:jc w:val="center"/>
        </w:trPr>
        <w:tc>
          <w:tcPr>
            <w:tcW w:w="711" w:type="dxa"/>
            <w:vAlign w:val="center"/>
          </w:tcPr>
          <w:p w14:paraId="2CA64449" w14:textId="4D00E100" w:rsidR="00C93D59" w:rsidRPr="00A00557" w:rsidRDefault="00C93D59" w:rsidP="009E74B1">
            <w:pPr>
              <w:jc w:val="center"/>
              <w:rPr>
                <w:rFonts w:eastAsia="仿宋_GB2312" w:cs="宋体"/>
                <w:color w:val="000000"/>
                <w:szCs w:val="21"/>
              </w:rPr>
            </w:pPr>
            <w:r>
              <w:rPr>
                <w:rFonts w:eastAsia="仿宋_GB2312" w:cs="宋体"/>
                <w:color w:val="000000"/>
                <w:szCs w:val="21"/>
              </w:rPr>
              <w:t>10</w:t>
            </w:r>
          </w:p>
        </w:tc>
        <w:tc>
          <w:tcPr>
            <w:tcW w:w="1559" w:type="dxa"/>
            <w:vAlign w:val="center"/>
          </w:tcPr>
          <w:p w14:paraId="019669D5" w14:textId="77777777" w:rsidR="00C93D59" w:rsidRPr="00A00557" w:rsidRDefault="00C93D59" w:rsidP="009E74B1">
            <w:pPr>
              <w:jc w:val="center"/>
              <w:rPr>
                <w:rFonts w:eastAsia="仿宋_GB2312" w:cs="宋体"/>
                <w:color w:val="000000"/>
                <w:szCs w:val="21"/>
              </w:rPr>
            </w:pPr>
            <w:r w:rsidRPr="00A00557">
              <w:rPr>
                <w:rFonts w:eastAsia="仿宋_GB2312" w:cs="宋体" w:hint="eastAsia"/>
                <w:color w:val="000000"/>
                <w:szCs w:val="21"/>
              </w:rPr>
              <w:t>项目管理</w:t>
            </w:r>
          </w:p>
        </w:tc>
        <w:tc>
          <w:tcPr>
            <w:tcW w:w="992" w:type="dxa"/>
            <w:vAlign w:val="center"/>
          </w:tcPr>
          <w:p w14:paraId="0266C488" w14:textId="7F754E05" w:rsidR="00C93D59" w:rsidRPr="00A00557" w:rsidRDefault="00C93D59" w:rsidP="009E74B1">
            <w:pPr>
              <w:jc w:val="center"/>
              <w:rPr>
                <w:rFonts w:eastAsia="仿宋_GB2312"/>
                <w:szCs w:val="21"/>
              </w:rPr>
            </w:pPr>
            <w:r w:rsidRPr="00A00557">
              <w:rPr>
                <w:rFonts w:eastAsia="仿宋_GB2312" w:hint="eastAsia"/>
                <w:szCs w:val="21"/>
              </w:rPr>
              <w:t>黄华</w:t>
            </w:r>
          </w:p>
        </w:tc>
        <w:tc>
          <w:tcPr>
            <w:tcW w:w="1588" w:type="dxa"/>
            <w:vAlign w:val="center"/>
          </w:tcPr>
          <w:p w14:paraId="7C1B1DE2" w14:textId="298E3C4D" w:rsidR="00C93D59" w:rsidRPr="00A00557" w:rsidRDefault="00C93D59" w:rsidP="009E74B1">
            <w:pPr>
              <w:jc w:val="center"/>
              <w:rPr>
                <w:rFonts w:eastAsia="仿宋_GB2312"/>
                <w:kern w:val="0"/>
                <w:szCs w:val="21"/>
              </w:rPr>
            </w:pPr>
            <w:r w:rsidRPr="00A00557">
              <w:rPr>
                <w:rFonts w:eastAsia="仿宋_GB2312" w:hint="eastAsia"/>
                <w:kern w:val="0"/>
                <w:szCs w:val="21"/>
              </w:rPr>
              <w:t>主任</w:t>
            </w:r>
          </w:p>
        </w:tc>
        <w:tc>
          <w:tcPr>
            <w:tcW w:w="3444" w:type="dxa"/>
            <w:vAlign w:val="center"/>
          </w:tcPr>
          <w:p w14:paraId="06BAC4A0" w14:textId="64C7C636" w:rsidR="00C93D59" w:rsidRPr="00A00557" w:rsidRDefault="00C93D59" w:rsidP="009E74B1">
            <w:pPr>
              <w:jc w:val="center"/>
              <w:rPr>
                <w:rFonts w:eastAsia="仿宋_GB2312"/>
                <w:szCs w:val="21"/>
              </w:rPr>
            </w:pPr>
            <w:r w:rsidRPr="00A00557">
              <w:rPr>
                <w:rFonts w:eastAsia="仿宋_GB2312" w:cs="宋体" w:hint="eastAsia"/>
                <w:color w:val="000000"/>
                <w:szCs w:val="21"/>
              </w:rPr>
              <w:t>泰州市公共交通服务中心</w:t>
            </w:r>
          </w:p>
        </w:tc>
      </w:tr>
      <w:tr w:rsidR="00C93D59" w:rsidRPr="0003055E" w14:paraId="0C1A94C3" w14:textId="77777777" w:rsidTr="00272232">
        <w:trPr>
          <w:jc w:val="center"/>
        </w:trPr>
        <w:tc>
          <w:tcPr>
            <w:tcW w:w="711" w:type="dxa"/>
            <w:vAlign w:val="center"/>
          </w:tcPr>
          <w:p w14:paraId="4EE1951C" w14:textId="35C4944B" w:rsidR="00C93D59" w:rsidRPr="00A00557" w:rsidRDefault="00C93D59" w:rsidP="009E74B1">
            <w:pPr>
              <w:jc w:val="center"/>
              <w:rPr>
                <w:rFonts w:eastAsia="仿宋_GB2312" w:cs="宋体"/>
                <w:color w:val="000000"/>
                <w:szCs w:val="21"/>
              </w:rPr>
            </w:pPr>
            <w:r>
              <w:rPr>
                <w:rFonts w:eastAsia="仿宋_GB2312" w:cs="宋体"/>
                <w:color w:val="000000"/>
                <w:szCs w:val="21"/>
              </w:rPr>
              <w:t>11</w:t>
            </w:r>
          </w:p>
        </w:tc>
        <w:tc>
          <w:tcPr>
            <w:tcW w:w="1559" w:type="dxa"/>
            <w:vAlign w:val="center"/>
          </w:tcPr>
          <w:p w14:paraId="3F223A6C" w14:textId="77777777" w:rsidR="00C93D59" w:rsidRPr="00A00557" w:rsidRDefault="00C93D59" w:rsidP="009E74B1">
            <w:pPr>
              <w:jc w:val="center"/>
              <w:rPr>
                <w:rFonts w:eastAsia="仿宋_GB2312" w:cs="宋体"/>
                <w:color w:val="000000"/>
                <w:szCs w:val="21"/>
              </w:rPr>
            </w:pPr>
            <w:r w:rsidRPr="00A00557">
              <w:rPr>
                <w:rFonts w:eastAsia="仿宋_GB2312" w:cs="宋体" w:hint="eastAsia"/>
                <w:color w:val="000000"/>
                <w:szCs w:val="21"/>
              </w:rPr>
              <w:t>审核校对</w:t>
            </w:r>
          </w:p>
        </w:tc>
        <w:tc>
          <w:tcPr>
            <w:tcW w:w="992" w:type="dxa"/>
            <w:vAlign w:val="center"/>
          </w:tcPr>
          <w:p w14:paraId="1F28269D" w14:textId="1A52C598" w:rsidR="00C93D59" w:rsidRPr="00A00557" w:rsidRDefault="00C93D59" w:rsidP="009E74B1">
            <w:pPr>
              <w:jc w:val="center"/>
              <w:rPr>
                <w:rFonts w:eastAsia="仿宋_GB2312"/>
                <w:szCs w:val="21"/>
              </w:rPr>
            </w:pPr>
            <w:r w:rsidRPr="00A00557">
              <w:rPr>
                <w:rFonts w:eastAsia="仿宋_GB2312" w:hint="eastAsia"/>
                <w:szCs w:val="21"/>
              </w:rPr>
              <w:t>凌锐</w:t>
            </w:r>
          </w:p>
        </w:tc>
        <w:tc>
          <w:tcPr>
            <w:tcW w:w="1588" w:type="dxa"/>
            <w:vAlign w:val="center"/>
          </w:tcPr>
          <w:p w14:paraId="77ADDA32" w14:textId="74730759" w:rsidR="00C93D59" w:rsidRPr="00A00557" w:rsidRDefault="00C93D59" w:rsidP="009E74B1">
            <w:pPr>
              <w:jc w:val="center"/>
              <w:rPr>
                <w:rFonts w:eastAsia="仿宋_GB2312"/>
                <w:kern w:val="0"/>
                <w:szCs w:val="21"/>
              </w:rPr>
            </w:pPr>
            <w:r w:rsidRPr="00A00557">
              <w:rPr>
                <w:rFonts w:eastAsia="仿宋_GB2312" w:hint="eastAsia"/>
                <w:szCs w:val="21"/>
              </w:rPr>
              <w:t>高级工程师</w:t>
            </w:r>
          </w:p>
        </w:tc>
        <w:tc>
          <w:tcPr>
            <w:tcW w:w="3444" w:type="dxa"/>
            <w:vAlign w:val="center"/>
          </w:tcPr>
          <w:p w14:paraId="70CD3942" w14:textId="7BEDC4D5" w:rsidR="00C93D59" w:rsidRPr="00A00557" w:rsidRDefault="00C93D59" w:rsidP="009E74B1">
            <w:pPr>
              <w:jc w:val="center"/>
              <w:rPr>
                <w:rFonts w:eastAsia="仿宋_GB2312"/>
                <w:szCs w:val="21"/>
              </w:rPr>
            </w:pPr>
            <w:r w:rsidRPr="00A00557">
              <w:rPr>
                <w:rFonts w:eastAsia="仿宋_GB2312" w:cs="宋体" w:hint="eastAsia"/>
                <w:color w:val="000000"/>
                <w:szCs w:val="21"/>
              </w:rPr>
              <w:t>泰州市公共交通服务中心</w:t>
            </w:r>
          </w:p>
        </w:tc>
      </w:tr>
      <w:tr w:rsidR="00C93D59" w:rsidRPr="0003055E" w14:paraId="42A5BF6B" w14:textId="77777777" w:rsidTr="00272232">
        <w:trPr>
          <w:jc w:val="center"/>
        </w:trPr>
        <w:tc>
          <w:tcPr>
            <w:tcW w:w="711" w:type="dxa"/>
            <w:vAlign w:val="center"/>
          </w:tcPr>
          <w:p w14:paraId="72C9B303" w14:textId="5179CC2C" w:rsidR="00C93D59" w:rsidRPr="00A00557" w:rsidRDefault="00C93D59" w:rsidP="009E74B1">
            <w:pPr>
              <w:jc w:val="center"/>
              <w:rPr>
                <w:rFonts w:eastAsia="仿宋_GB2312" w:cs="宋体"/>
                <w:color w:val="000000"/>
                <w:szCs w:val="21"/>
              </w:rPr>
            </w:pPr>
            <w:r>
              <w:rPr>
                <w:rFonts w:eastAsia="仿宋_GB2312" w:cs="宋体"/>
                <w:color w:val="000000"/>
                <w:szCs w:val="21"/>
              </w:rPr>
              <w:t>12</w:t>
            </w:r>
          </w:p>
        </w:tc>
        <w:tc>
          <w:tcPr>
            <w:tcW w:w="1559" w:type="dxa"/>
            <w:vAlign w:val="center"/>
          </w:tcPr>
          <w:p w14:paraId="3EE56071" w14:textId="77777777" w:rsidR="00C93D59" w:rsidRPr="00A00557" w:rsidRDefault="00C93D59" w:rsidP="009E74B1">
            <w:pPr>
              <w:jc w:val="center"/>
              <w:rPr>
                <w:rFonts w:eastAsia="仿宋_GB2312"/>
                <w:szCs w:val="21"/>
              </w:rPr>
            </w:pPr>
            <w:r w:rsidRPr="00A00557">
              <w:rPr>
                <w:rFonts w:eastAsia="仿宋_GB2312" w:hint="eastAsia"/>
                <w:szCs w:val="21"/>
              </w:rPr>
              <w:t>项目统筹</w:t>
            </w:r>
          </w:p>
        </w:tc>
        <w:tc>
          <w:tcPr>
            <w:tcW w:w="992" w:type="dxa"/>
            <w:vAlign w:val="center"/>
          </w:tcPr>
          <w:p w14:paraId="00B1ADB0" w14:textId="6BA527F9" w:rsidR="00C93D59" w:rsidRPr="00A00557" w:rsidRDefault="00C93D59" w:rsidP="009E74B1">
            <w:pPr>
              <w:jc w:val="center"/>
              <w:rPr>
                <w:rFonts w:eastAsia="仿宋_GB2312"/>
                <w:szCs w:val="21"/>
              </w:rPr>
            </w:pPr>
            <w:r w:rsidRPr="00A00557">
              <w:rPr>
                <w:rFonts w:eastAsia="仿宋_GB2312" w:hint="eastAsia"/>
                <w:szCs w:val="21"/>
              </w:rPr>
              <w:t>洪颖</w:t>
            </w:r>
          </w:p>
        </w:tc>
        <w:tc>
          <w:tcPr>
            <w:tcW w:w="1588" w:type="dxa"/>
            <w:vAlign w:val="center"/>
          </w:tcPr>
          <w:p w14:paraId="5C97C07E" w14:textId="017691FA" w:rsidR="00C93D59" w:rsidRPr="00A00557" w:rsidRDefault="00C93D59" w:rsidP="009E74B1">
            <w:pPr>
              <w:jc w:val="center"/>
              <w:rPr>
                <w:rFonts w:eastAsia="仿宋_GB2312"/>
                <w:kern w:val="0"/>
                <w:szCs w:val="21"/>
              </w:rPr>
            </w:pPr>
            <w:r w:rsidRPr="00A00557">
              <w:rPr>
                <w:rFonts w:eastAsia="仿宋_GB2312" w:hint="eastAsia"/>
                <w:kern w:val="0"/>
                <w:szCs w:val="21"/>
              </w:rPr>
              <w:t>副处长</w:t>
            </w:r>
          </w:p>
        </w:tc>
        <w:tc>
          <w:tcPr>
            <w:tcW w:w="3444" w:type="dxa"/>
            <w:vAlign w:val="center"/>
          </w:tcPr>
          <w:p w14:paraId="2A7AC35E" w14:textId="18858FA6" w:rsidR="00C93D59" w:rsidRPr="00A00557" w:rsidRDefault="00C93D59" w:rsidP="009E74B1">
            <w:pPr>
              <w:jc w:val="center"/>
              <w:rPr>
                <w:rFonts w:eastAsia="仿宋_GB2312"/>
                <w:szCs w:val="21"/>
              </w:rPr>
            </w:pPr>
            <w:r w:rsidRPr="00A00557">
              <w:rPr>
                <w:rFonts w:eastAsia="仿宋_GB2312" w:hint="eastAsia"/>
                <w:szCs w:val="21"/>
              </w:rPr>
              <w:t>泰州市邮政管理局</w:t>
            </w:r>
          </w:p>
        </w:tc>
      </w:tr>
      <w:tr w:rsidR="00C93D59" w:rsidRPr="0003055E" w14:paraId="69844D19" w14:textId="77777777" w:rsidTr="00272232">
        <w:trPr>
          <w:jc w:val="center"/>
        </w:trPr>
        <w:tc>
          <w:tcPr>
            <w:tcW w:w="711" w:type="dxa"/>
            <w:vAlign w:val="center"/>
          </w:tcPr>
          <w:p w14:paraId="6BAD56A4" w14:textId="489AA666" w:rsidR="00C93D59" w:rsidRPr="00A00557" w:rsidRDefault="00C93D59" w:rsidP="009E74B1">
            <w:pPr>
              <w:jc w:val="center"/>
              <w:rPr>
                <w:rFonts w:eastAsia="仿宋_GB2312" w:cs="宋体"/>
                <w:color w:val="000000"/>
                <w:szCs w:val="21"/>
              </w:rPr>
            </w:pPr>
            <w:r>
              <w:rPr>
                <w:rFonts w:eastAsia="仿宋_GB2312" w:cs="宋体"/>
                <w:color w:val="000000"/>
                <w:szCs w:val="21"/>
              </w:rPr>
              <w:t>13</w:t>
            </w:r>
          </w:p>
        </w:tc>
        <w:tc>
          <w:tcPr>
            <w:tcW w:w="1559" w:type="dxa"/>
            <w:vAlign w:val="center"/>
          </w:tcPr>
          <w:p w14:paraId="73E1CB8F" w14:textId="77777777" w:rsidR="00C93D59" w:rsidRPr="00A00557" w:rsidRDefault="00C93D59" w:rsidP="009E74B1">
            <w:pPr>
              <w:jc w:val="center"/>
              <w:rPr>
                <w:rFonts w:eastAsia="仿宋_GB2312"/>
                <w:szCs w:val="21"/>
              </w:rPr>
            </w:pPr>
            <w:r w:rsidRPr="00A00557">
              <w:rPr>
                <w:rFonts w:eastAsia="仿宋_GB2312" w:hint="eastAsia"/>
                <w:szCs w:val="21"/>
              </w:rPr>
              <w:t>技术指导</w:t>
            </w:r>
          </w:p>
        </w:tc>
        <w:tc>
          <w:tcPr>
            <w:tcW w:w="992" w:type="dxa"/>
            <w:vAlign w:val="center"/>
          </w:tcPr>
          <w:p w14:paraId="384B2210" w14:textId="39FB5A64" w:rsidR="00C93D59" w:rsidRPr="00A00557" w:rsidRDefault="00C93D59" w:rsidP="009E74B1">
            <w:pPr>
              <w:jc w:val="center"/>
              <w:outlineLvl w:val="5"/>
              <w:rPr>
                <w:rFonts w:eastAsia="仿宋_GB2312"/>
                <w:szCs w:val="21"/>
              </w:rPr>
            </w:pPr>
            <w:r w:rsidRPr="00A00557">
              <w:rPr>
                <w:rFonts w:eastAsia="仿宋_GB2312" w:hint="eastAsia"/>
                <w:szCs w:val="21"/>
              </w:rPr>
              <w:t>李春</w:t>
            </w:r>
          </w:p>
        </w:tc>
        <w:tc>
          <w:tcPr>
            <w:tcW w:w="1588" w:type="dxa"/>
            <w:vAlign w:val="center"/>
          </w:tcPr>
          <w:p w14:paraId="3C38A13E" w14:textId="40D82220" w:rsidR="00C93D59" w:rsidRPr="00A00557" w:rsidRDefault="00C93D59" w:rsidP="009E74B1">
            <w:pPr>
              <w:jc w:val="center"/>
              <w:outlineLvl w:val="5"/>
              <w:rPr>
                <w:rFonts w:eastAsia="仿宋_GB2312"/>
                <w:szCs w:val="21"/>
              </w:rPr>
            </w:pPr>
            <w:r w:rsidRPr="00A00557">
              <w:rPr>
                <w:rFonts w:eastAsia="仿宋_GB2312"/>
                <w:szCs w:val="21"/>
              </w:rPr>
              <w:t>科员</w:t>
            </w:r>
          </w:p>
        </w:tc>
        <w:tc>
          <w:tcPr>
            <w:tcW w:w="3444" w:type="dxa"/>
            <w:vAlign w:val="center"/>
          </w:tcPr>
          <w:p w14:paraId="73218F53" w14:textId="7AC78D8F" w:rsidR="00C93D59" w:rsidRPr="00A00557" w:rsidRDefault="00C93D59" w:rsidP="009E74B1">
            <w:pPr>
              <w:jc w:val="center"/>
              <w:outlineLvl w:val="5"/>
              <w:rPr>
                <w:rFonts w:eastAsia="仿宋_GB2312"/>
                <w:szCs w:val="21"/>
              </w:rPr>
            </w:pPr>
            <w:r w:rsidRPr="00A00557">
              <w:rPr>
                <w:rFonts w:eastAsia="仿宋_GB2312" w:cs="宋体" w:hint="eastAsia"/>
                <w:color w:val="000000"/>
                <w:szCs w:val="21"/>
              </w:rPr>
              <w:t>泰州市公共交通服务中心</w:t>
            </w:r>
          </w:p>
        </w:tc>
      </w:tr>
      <w:tr w:rsidR="00C93D59" w:rsidRPr="0003055E" w14:paraId="4CAB6BB6" w14:textId="77777777" w:rsidTr="00272232">
        <w:trPr>
          <w:jc w:val="center"/>
        </w:trPr>
        <w:tc>
          <w:tcPr>
            <w:tcW w:w="711" w:type="dxa"/>
            <w:vAlign w:val="center"/>
          </w:tcPr>
          <w:p w14:paraId="0DF232FC" w14:textId="6FEE7EE7" w:rsidR="00C93D59" w:rsidRPr="00A00557" w:rsidRDefault="00C93D59" w:rsidP="009E74B1">
            <w:pPr>
              <w:jc w:val="center"/>
              <w:rPr>
                <w:rFonts w:eastAsia="仿宋_GB2312" w:cs="宋体"/>
                <w:color w:val="000000"/>
                <w:szCs w:val="21"/>
              </w:rPr>
            </w:pPr>
            <w:r w:rsidRPr="00A00557">
              <w:rPr>
                <w:rFonts w:eastAsia="仿宋_GB2312" w:cs="宋体" w:hint="eastAsia"/>
                <w:color w:val="000000"/>
                <w:szCs w:val="21"/>
              </w:rPr>
              <w:t>1</w:t>
            </w:r>
            <w:r>
              <w:rPr>
                <w:rFonts w:eastAsia="仿宋_GB2312" w:cs="宋体"/>
                <w:color w:val="000000"/>
                <w:szCs w:val="21"/>
              </w:rPr>
              <w:t>4</w:t>
            </w:r>
          </w:p>
        </w:tc>
        <w:tc>
          <w:tcPr>
            <w:tcW w:w="1559" w:type="dxa"/>
            <w:vAlign w:val="center"/>
          </w:tcPr>
          <w:p w14:paraId="1F9A9C3B" w14:textId="77777777" w:rsidR="00C93D59" w:rsidRPr="00A00557" w:rsidRDefault="00C93D59" w:rsidP="009E74B1">
            <w:pPr>
              <w:jc w:val="center"/>
              <w:rPr>
                <w:rFonts w:eastAsia="仿宋_GB2312"/>
                <w:szCs w:val="21"/>
              </w:rPr>
            </w:pPr>
            <w:r w:rsidRPr="00A00557">
              <w:rPr>
                <w:rFonts w:eastAsia="仿宋_GB2312" w:hint="eastAsia"/>
                <w:szCs w:val="21"/>
              </w:rPr>
              <w:t>业务指导</w:t>
            </w:r>
          </w:p>
        </w:tc>
        <w:tc>
          <w:tcPr>
            <w:tcW w:w="992" w:type="dxa"/>
            <w:vAlign w:val="center"/>
          </w:tcPr>
          <w:p w14:paraId="09683D22" w14:textId="2B31A2AF" w:rsidR="00C93D59" w:rsidRPr="00A00557" w:rsidRDefault="00C93D59" w:rsidP="009E74B1">
            <w:pPr>
              <w:jc w:val="center"/>
              <w:outlineLvl w:val="5"/>
              <w:rPr>
                <w:rFonts w:eastAsia="仿宋_GB2312"/>
                <w:szCs w:val="21"/>
              </w:rPr>
            </w:pPr>
            <w:r w:rsidRPr="00A00557">
              <w:rPr>
                <w:rFonts w:eastAsia="仿宋_GB2312" w:cs="宋体" w:hint="eastAsia"/>
                <w:color w:val="000000"/>
                <w:szCs w:val="21"/>
              </w:rPr>
              <w:t>蒋伟</w:t>
            </w:r>
          </w:p>
        </w:tc>
        <w:tc>
          <w:tcPr>
            <w:tcW w:w="1588" w:type="dxa"/>
            <w:vAlign w:val="center"/>
          </w:tcPr>
          <w:p w14:paraId="2FE556FB" w14:textId="2A3AE7B8" w:rsidR="00C93D59" w:rsidRPr="00A00557" w:rsidRDefault="00C93D59" w:rsidP="009E74B1">
            <w:pPr>
              <w:jc w:val="center"/>
              <w:outlineLvl w:val="5"/>
              <w:rPr>
                <w:rFonts w:eastAsia="仿宋_GB2312"/>
                <w:szCs w:val="21"/>
              </w:rPr>
            </w:pPr>
            <w:r w:rsidRPr="00A00557">
              <w:rPr>
                <w:rFonts w:eastAsia="仿宋_GB2312" w:hint="eastAsia"/>
                <w:kern w:val="0"/>
                <w:szCs w:val="21"/>
              </w:rPr>
              <w:t>高级工程师</w:t>
            </w:r>
          </w:p>
        </w:tc>
        <w:tc>
          <w:tcPr>
            <w:tcW w:w="3444" w:type="dxa"/>
            <w:vAlign w:val="center"/>
          </w:tcPr>
          <w:p w14:paraId="0FB277D2" w14:textId="30D85702" w:rsidR="00C93D59" w:rsidRPr="00A00557" w:rsidRDefault="00C93D59" w:rsidP="009E74B1">
            <w:pPr>
              <w:jc w:val="center"/>
              <w:outlineLvl w:val="5"/>
              <w:rPr>
                <w:rFonts w:eastAsia="仿宋_GB2312"/>
                <w:szCs w:val="21"/>
              </w:rPr>
            </w:pPr>
            <w:r w:rsidRPr="00A00557">
              <w:rPr>
                <w:rFonts w:eastAsia="仿宋_GB2312" w:hint="eastAsia"/>
                <w:szCs w:val="21"/>
              </w:rPr>
              <w:t>华设设计集团股份有限公司</w:t>
            </w:r>
          </w:p>
        </w:tc>
      </w:tr>
      <w:tr w:rsidR="00C93D59" w:rsidRPr="0003055E" w14:paraId="37DFBA32" w14:textId="77777777" w:rsidTr="00272232">
        <w:trPr>
          <w:jc w:val="center"/>
        </w:trPr>
        <w:tc>
          <w:tcPr>
            <w:tcW w:w="711" w:type="dxa"/>
            <w:vAlign w:val="center"/>
          </w:tcPr>
          <w:p w14:paraId="674FF656" w14:textId="2B875AAE" w:rsidR="00C93D59" w:rsidRPr="00A00557" w:rsidRDefault="00C93D59" w:rsidP="009E74B1">
            <w:pPr>
              <w:jc w:val="center"/>
              <w:rPr>
                <w:rFonts w:eastAsia="仿宋_GB2312"/>
                <w:szCs w:val="21"/>
              </w:rPr>
            </w:pPr>
            <w:r w:rsidRPr="00A00557">
              <w:rPr>
                <w:rFonts w:eastAsia="仿宋_GB2312" w:cs="宋体" w:hint="eastAsia"/>
                <w:color w:val="000000"/>
                <w:szCs w:val="21"/>
              </w:rPr>
              <w:t>1</w:t>
            </w:r>
            <w:r>
              <w:rPr>
                <w:rFonts w:eastAsia="仿宋_GB2312" w:cs="宋体"/>
                <w:color w:val="000000"/>
                <w:szCs w:val="21"/>
              </w:rPr>
              <w:t>5</w:t>
            </w:r>
          </w:p>
        </w:tc>
        <w:tc>
          <w:tcPr>
            <w:tcW w:w="1559" w:type="dxa"/>
            <w:vAlign w:val="center"/>
          </w:tcPr>
          <w:p w14:paraId="01AA3D8D" w14:textId="5C08C985" w:rsidR="00C93D59" w:rsidRPr="00A00557" w:rsidRDefault="00C93D59" w:rsidP="009E74B1">
            <w:pPr>
              <w:jc w:val="center"/>
              <w:rPr>
                <w:rFonts w:eastAsia="仿宋_GB2312"/>
                <w:szCs w:val="21"/>
              </w:rPr>
            </w:pPr>
            <w:r w:rsidRPr="00A00557">
              <w:rPr>
                <w:rFonts w:eastAsia="仿宋_GB2312" w:cs="宋体" w:hint="eastAsia"/>
                <w:color w:val="000000"/>
                <w:szCs w:val="21"/>
              </w:rPr>
              <w:t>标准编辑</w:t>
            </w:r>
          </w:p>
        </w:tc>
        <w:tc>
          <w:tcPr>
            <w:tcW w:w="992" w:type="dxa"/>
            <w:vAlign w:val="center"/>
          </w:tcPr>
          <w:p w14:paraId="7B080ACF" w14:textId="5827ECB3" w:rsidR="00C93D59" w:rsidRPr="00A00557" w:rsidRDefault="00C93D59" w:rsidP="009E74B1">
            <w:pPr>
              <w:jc w:val="center"/>
              <w:outlineLvl w:val="5"/>
              <w:rPr>
                <w:rFonts w:eastAsia="仿宋_GB2312"/>
                <w:szCs w:val="21"/>
              </w:rPr>
            </w:pPr>
            <w:r w:rsidRPr="00A00557">
              <w:rPr>
                <w:rFonts w:eastAsia="仿宋_GB2312" w:cs="宋体" w:hint="eastAsia"/>
                <w:color w:val="000000"/>
                <w:szCs w:val="21"/>
              </w:rPr>
              <w:t>游友佳</w:t>
            </w:r>
          </w:p>
        </w:tc>
        <w:tc>
          <w:tcPr>
            <w:tcW w:w="1588" w:type="dxa"/>
            <w:vAlign w:val="center"/>
          </w:tcPr>
          <w:p w14:paraId="3CFA679C" w14:textId="0EB072C3" w:rsidR="00C93D59" w:rsidRPr="00A00557" w:rsidRDefault="00C93D59" w:rsidP="009E74B1">
            <w:pPr>
              <w:jc w:val="center"/>
              <w:outlineLvl w:val="5"/>
              <w:rPr>
                <w:rFonts w:eastAsia="仿宋_GB2312"/>
                <w:szCs w:val="21"/>
              </w:rPr>
            </w:pPr>
            <w:r w:rsidRPr="00A00557">
              <w:rPr>
                <w:rFonts w:eastAsia="仿宋_GB2312" w:hint="eastAsia"/>
                <w:kern w:val="0"/>
                <w:szCs w:val="21"/>
              </w:rPr>
              <w:t>高级工程师</w:t>
            </w:r>
          </w:p>
        </w:tc>
        <w:tc>
          <w:tcPr>
            <w:tcW w:w="3444" w:type="dxa"/>
            <w:vAlign w:val="center"/>
          </w:tcPr>
          <w:p w14:paraId="7020DD89" w14:textId="222F4D40" w:rsidR="00C93D59" w:rsidRPr="00A00557" w:rsidRDefault="00C93D59" w:rsidP="009E74B1">
            <w:pPr>
              <w:jc w:val="center"/>
              <w:outlineLvl w:val="5"/>
              <w:rPr>
                <w:rFonts w:eastAsia="仿宋_GB2312"/>
                <w:szCs w:val="21"/>
              </w:rPr>
            </w:pPr>
            <w:r w:rsidRPr="00A00557">
              <w:rPr>
                <w:rFonts w:eastAsia="仿宋_GB2312" w:hint="eastAsia"/>
                <w:szCs w:val="21"/>
              </w:rPr>
              <w:t>华设设计集团股份有限公司</w:t>
            </w:r>
          </w:p>
        </w:tc>
      </w:tr>
      <w:tr w:rsidR="00C93D59" w:rsidRPr="0003055E" w14:paraId="04484B89" w14:textId="77777777" w:rsidTr="00272232">
        <w:trPr>
          <w:trHeight w:val="246"/>
          <w:jc w:val="center"/>
        </w:trPr>
        <w:tc>
          <w:tcPr>
            <w:tcW w:w="711" w:type="dxa"/>
            <w:vAlign w:val="center"/>
          </w:tcPr>
          <w:p w14:paraId="1CF6D985" w14:textId="02AE9B4F" w:rsidR="00C93D59" w:rsidRPr="00A00557" w:rsidRDefault="00C93D59" w:rsidP="009E74B1">
            <w:pPr>
              <w:jc w:val="center"/>
              <w:rPr>
                <w:rFonts w:eastAsia="仿宋_GB2312"/>
                <w:szCs w:val="21"/>
              </w:rPr>
            </w:pPr>
            <w:r w:rsidRPr="00A00557">
              <w:rPr>
                <w:rFonts w:eastAsia="仿宋_GB2312" w:hint="eastAsia"/>
                <w:szCs w:val="21"/>
              </w:rPr>
              <w:t>1</w:t>
            </w:r>
            <w:r>
              <w:rPr>
                <w:rFonts w:eastAsia="仿宋_GB2312"/>
                <w:szCs w:val="21"/>
              </w:rPr>
              <w:t>6</w:t>
            </w:r>
          </w:p>
        </w:tc>
        <w:tc>
          <w:tcPr>
            <w:tcW w:w="1559" w:type="dxa"/>
            <w:vAlign w:val="center"/>
          </w:tcPr>
          <w:p w14:paraId="4503967D" w14:textId="0BB362C0" w:rsidR="00C93D59" w:rsidRPr="00A00557" w:rsidRDefault="00C93D59" w:rsidP="009E74B1">
            <w:pPr>
              <w:jc w:val="center"/>
              <w:rPr>
                <w:rFonts w:eastAsia="仿宋_GB2312"/>
                <w:szCs w:val="21"/>
              </w:rPr>
            </w:pPr>
            <w:r w:rsidRPr="00A00557">
              <w:rPr>
                <w:rFonts w:eastAsia="仿宋_GB2312" w:cs="宋体" w:hint="eastAsia"/>
                <w:color w:val="000000"/>
                <w:szCs w:val="21"/>
              </w:rPr>
              <w:t>标准编辑</w:t>
            </w:r>
          </w:p>
        </w:tc>
        <w:tc>
          <w:tcPr>
            <w:tcW w:w="992" w:type="dxa"/>
            <w:vAlign w:val="center"/>
          </w:tcPr>
          <w:p w14:paraId="35B104B7" w14:textId="7BE012B3" w:rsidR="00C93D59" w:rsidRPr="00A00557" w:rsidRDefault="00C93D59" w:rsidP="009E74B1">
            <w:pPr>
              <w:jc w:val="center"/>
              <w:rPr>
                <w:rFonts w:eastAsia="仿宋_GB2312"/>
                <w:szCs w:val="21"/>
              </w:rPr>
            </w:pPr>
            <w:r w:rsidRPr="00A00557">
              <w:rPr>
                <w:rFonts w:eastAsia="仿宋_GB2312" w:cs="宋体" w:hint="eastAsia"/>
                <w:color w:val="000000"/>
                <w:szCs w:val="21"/>
              </w:rPr>
              <w:t>柳一航</w:t>
            </w:r>
          </w:p>
        </w:tc>
        <w:tc>
          <w:tcPr>
            <w:tcW w:w="1588" w:type="dxa"/>
            <w:vAlign w:val="center"/>
          </w:tcPr>
          <w:p w14:paraId="1797D484" w14:textId="5E3A4AA5" w:rsidR="00C93D59" w:rsidRPr="00A00557" w:rsidRDefault="00C93D59" w:rsidP="009E74B1">
            <w:pPr>
              <w:jc w:val="center"/>
              <w:rPr>
                <w:rFonts w:eastAsia="仿宋_GB2312"/>
                <w:szCs w:val="21"/>
              </w:rPr>
            </w:pPr>
            <w:r w:rsidRPr="00A00557">
              <w:rPr>
                <w:rFonts w:eastAsia="仿宋_GB2312" w:hint="eastAsia"/>
                <w:kern w:val="0"/>
                <w:szCs w:val="21"/>
              </w:rPr>
              <w:t>工程师</w:t>
            </w:r>
          </w:p>
        </w:tc>
        <w:tc>
          <w:tcPr>
            <w:tcW w:w="3444" w:type="dxa"/>
            <w:vAlign w:val="center"/>
          </w:tcPr>
          <w:p w14:paraId="146F1368" w14:textId="7D4E9240" w:rsidR="00C93D59" w:rsidRPr="00A00557" w:rsidRDefault="00C93D59" w:rsidP="009E74B1">
            <w:pPr>
              <w:jc w:val="center"/>
              <w:rPr>
                <w:rFonts w:eastAsia="仿宋_GB2312"/>
                <w:szCs w:val="21"/>
              </w:rPr>
            </w:pPr>
            <w:r w:rsidRPr="00A00557">
              <w:rPr>
                <w:rFonts w:eastAsia="仿宋_GB2312" w:hint="eastAsia"/>
                <w:szCs w:val="21"/>
              </w:rPr>
              <w:t>华设设计集团股份有限公司</w:t>
            </w:r>
          </w:p>
        </w:tc>
      </w:tr>
      <w:tr w:rsidR="00C93D59" w:rsidRPr="0003055E" w14:paraId="1B7A725C" w14:textId="77777777" w:rsidTr="00272232">
        <w:trPr>
          <w:jc w:val="center"/>
        </w:trPr>
        <w:tc>
          <w:tcPr>
            <w:tcW w:w="711" w:type="dxa"/>
            <w:vAlign w:val="center"/>
          </w:tcPr>
          <w:p w14:paraId="64867692" w14:textId="7F88CDDB" w:rsidR="00C93D59" w:rsidRPr="00A00557" w:rsidRDefault="00C93D59" w:rsidP="009E74B1">
            <w:pPr>
              <w:jc w:val="center"/>
              <w:rPr>
                <w:rFonts w:eastAsia="仿宋_GB2312"/>
                <w:szCs w:val="21"/>
              </w:rPr>
            </w:pPr>
            <w:r w:rsidRPr="00A00557">
              <w:rPr>
                <w:rFonts w:eastAsia="仿宋_GB2312" w:hint="eastAsia"/>
                <w:szCs w:val="21"/>
              </w:rPr>
              <w:t>1</w:t>
            </w:r>
            <w:r>
              <w:rPr>
                <w:rFonts w:eastAsia="仿宋_GB2312"/>
                <w:szCs w:val="21"/>
              </w:rPr>
              <w:t>7</w:t>
            </w:r>
          </w:p>
        </w:tc>
        <w:tc>
          <w:tcPr>
            <w:tcW w:w="1559" w:type="dxa"/>
            <w:vAlign w:val="center"/>
          </w:tcPr>
          <w:p w14:paraId="157FBAE6" w14:textId="4A4D9A2F" w:rsidR="00C93D59" w:rsidRPr="00A00557" w:rsidRDefault="00C93D59" w:rsidP="009E74B1">
            <w:pPr>
              <w:jc w:val="center"/>
              <w:rPr>
                <w:rFonts w:eastAsia="仿宋_GB2312"/>
                <w:szCs w:val="21"/>
              </w:rPr>
            </w:pPr>
            <w:r w:rsidRPr="00A00557">
              <w:rPr>
                <w:rFonts w:eastAsia="仿宋_GB2312" w:cs="宋体" w:hint="eastAsia"/>
                <w:color w:val="000000"/>
                <w:szCs w:val="21"/>
              </w:rPr>
              <w:t>标准编辑</w:t>
            </w:r>
          </w:p>
        </w:tc>
        <w:tc>
          <w:tcPr>
            <w:tcW w:w="992" w:type="dxa"/>
            <w:vAlign w:val="center"/>
          </w:tcPr>
          <w:p w14:paraId="6031C6B2" w14:textId="1E20DD5C" w:rsidR="00C93D59" w:rsidRPr="00A00557" w:rsidRDefault="00C93D59" w:rsidP="009E74B1">
            <w:pPr>
              <w:jc w:val="center"/>
              <w:rPr>
                <w:rFonts w:eastAsia="仿宋_GB2312"/>
                <w:szCs w:val="21"/>
              </w:rPr>
            </w:pPr>
            <w:r w:rsidRPr="00A00557">
              <w:rPr>
                <w:rFonts w:eastAsia="仿宋_GB2312" w:hint="eastAsia"/>
                <w:szCs w:val="21"/>
              </w:rPr>
              <w:t>罗轶</w:t>
            </w:r>
          </w:p>
        </w:tc>
        <w:tc>
          <w:tcPr>
            <w:tcW w:w="1588" w:type="dxa"/>
            <w:vAlign w:val="center"/>
          </w:tcPr>
          <w:p w14:paraId="69E09710" w14:textId="6DD8D58E" w:rsidR="00C93D59" w:rsidRPr="00A00557" w:rsidRDefault="00C93D59" w:rsidP="009E74B1">
            <w:pPr>
              <w:jc w:val="center"/>
              <w:rPr>
                <w:rFonts w:eastAsia="仿宋_GB2312"/>
                <w:kern w:val="0"/>
                <w:szCs w:val="21"/>
              </w:rPr>
            </w:pPr>
            <w:r w:rsidRPr="00A00557">
              <w:rPr>
                <w:rFonts w:eastAsia="仿宋_GB2312" w:hint="eastAsia"/>
                <w:kern w:val="0"/>
                <w:szCs w:val="21"/>
              </w:rPr>
              <w:t>工程师</w:t>
            </w:r>
          </w:p>
        </w:tc>
        <w:tc>
          <w:tcPr>
            <w:tcW w:w="3444" w:type="dxa"/>
            <w:vAlign w:val="center"/>
          </w:tcPr>
          <w:p w14:paraId="4DBE601F" w14:textId="32859F33" w:rsidR="00C93D59" w:rsidRPr="00A00557" w:rsidRDefault="00C93D59" w:rsidP="009E74B1">
            <w:pPr>
              <w:jc w:val="center"/>
              <w:rPr>
                <w:rFonts w:eastAsia="仿宋_GB2312"/>
                <w:szCs w:val="21"/>
              </w:rPr>
            </w:pPr>
            <w:r w:rsidRPr="00A00557">
              <w:rPr>
                <w:rFonts w:eastAsia="仿宋_GB2312" w:hint="eastAsia"/>
                <w:szCs w:val="21"/>
              </w:rPr>
              <w:t>华设设计集团股份有限公司</w:t>
            </w:r>
          </w:p>
        </w:tc>
      </w:tr>
      <w:tr w:rsidR="00C93D59" w:rsidRPr="0003055E" w14:paraId="3D02BD89" w14:textId="77777777" w:rsidTr="00272232">
        <w:trPr>
          <w:jc w:val="center"/>
        </w:trPr>
        <w:tc>
          <w:tcPr>
            <w:tcW w:w="711" w:type="dxa"/>
            <w:vAlign w:val="center"/>
          </w:tcPr>
          <w:p w14:paraId="4381F8E1" w14:textId="3E4E588D" w:rsidR="00C93D59" w:rsidRPr="00A00557" w:rsidRDefault="00C93D59" w:rsidP="009E74B1">
            <w:pPr>
              <w:jc w:val="center"/>
              <w:rPr>
                <w:rFonts w:eastAsia="仿宋_GB2312"/>
                <w:szCs w:val="21"/>
              </w:rPr>
            </w:pPr>
            <w:r w:rsidRPr="00A00557">
              <w:rPr>
                <w:rFonts w:eastAsia="仿宋_GB2312" w:hint="eastAsia"/>
                <w:szCs w:val="21"/>
              </w:rPr>
              <w:t>1</w:t>
            </w:r>
            <w:r>
              <w:rPr>
                <w:rFonts w:eastAsia="仿宋_GB2312"/>
                <w:szCs w:val="21"/>
              </w:rPr>
              <w:t>8</w:t>
            </w:r>
          </w:p>
        </w:tc>
        <w:tc>
          <w:tcPr>
            <w:tcW w:w="1559" w:type="dxa"/>
            <w:vAlign w:val="center"/>
          </w:tcPr>
          <w:p w14:paraId="6C35B830" w14:textId="4B392FAF" w:rsidR="00C93D59" w:rsidRPr="00A00557" w:rsidRDefault="00C93D59" w:rsidP="009E74B1">
            <w:pPr>
              <w:jc w:val="center"/>
              <w:rPr>
                <w:rFonts w:eastAsia="仿宋_GB2312" w:cs="宋体"/>
                <w:color w:val="000000"/>
                <w:szCs w:val="21"/>
              </w:rPr>
            </w:pPr>
            <w:r w:rsidRPr="00A00557">
              <w:rPr>
                <w:rFonts w:eastAsia="仿宋_GB2312" w:cs="宋体" w:hint="eastAsia"/>
                <w:color w:val="000000"/>
                <w:szCs w:val="21"/>
              </w:rPr>
              <w:t>标准编辑</w:t>
            </w:r>
          </w:p>
        </w:tc>
        <w:tc>
          <w:tcPr>
            <w:tcW w:w="992" w:type="dxa"/>
            <w:vAlign w:val="center"/>
          </w:tcPr>
          <w:p w14:paraId="63E7EB38" w14:textId="6BE72357" w:rsidR="00C93D59" w:rsidRPr="00A00557" w:rsidRDefault="00C93D59" w:rsidP="009E74B1">
            <w:pPr>
              <w:jc w:val="center"/>
              <w:rPr>
                <w:rFonts w:eastAsia="仿宋_GB2312" w:cs="宋体"/>
                <w:color w:val="000000"/>
                <w:szCs w:val="21"/>
              </w:rPr>
            </w:pPr>
            <w:r w:rsidRPr="00A00557">
              <w:rPr>
                <w:rFonts w:eastAsia="仿宋_GB2312" w:cs="宋体" w:hint="eastAsia"/>
                <w:color w:val="000000"/>
                <w:szCs w:val="21"/>
              </w:rPr>
              <w:t>沈航先</w:t>
            </w:r>
          </w:p>
        </w:tc>
        <w:tc>
          <w:tcPr>
            <w:tcW w:w="1588" w:type="dxa"/>
            <w:vAlign w:val="center"/>
          </w:tcPr>
          <w:p w14:paraId="66A8C35E" w14:textId="1D43A77C" w:rsidR="00C93D59" w:rsidRPr="00A00557" w:rsidRDefault="00C93D59" w:rsidP="009E74B1">
            <w:pPr>
              <w:jc w:val="center"/>
              <w:rPr>
                <w:rFonts w:eastAsia="仿宋_GB2312"/>
                <w:kern w:val="0"/>
                <w:szCs w:val="21"/>
              </w:rPr>
            </w:pPr>
            <w:r w:rsidRPr="00A00557">
              <w:rPr>
                <w:rFonts w:eastAsia="仿宋_GB2312" w:hint="eastAsia"/>
                <w:kern w:val="0"/>
                <w:szCs w:val="21"/>
              </w:rPr>
              <w:t>工程师</w:t>
            </w:r>
          </w:p>
        </w:tc>
        <w:tc>
          <w:tcPr>
            <w:tcW w:w="3444" w:type="dxa"/>
            <w:vAlign w:val="center"/>
          </w:tcPr>
          <w:p w14:paraId="282C0D30" w14:textId="477D02A8" w:rsidR="00C93D59" w:rsidRPr="00A00557" w:rsidRDefault="00C93D59" w:rsidP="009E74B1">
            <w:pPr>
              <w:jc w:val="center"/>
              <w:rPr>
                <w:rFonts w:eastAsia="仿宋_GB2312" w:cs="宋体"/>
                <w:color w:val="000000"/>
                <w:szCs w:val="21"/>
              </w:rPr>
            </w:pPr>
            <w:r w:rsidRPr="00A00557">
              <w:rPr>
                <w:rFonts w:eastAsia="仿宋_GB2312" w:hint="eastAsia"/>
                <w:szCs w:val="21"/>
              </w:rPr>
              <w:t>华设设计集团股份有限公司</w:t>
            </w:r>
          </w:p>
        </w:tc>
      </w:tr>
      <w:tr w:rsidR="00C93D59" w:rsidRPr="0003055E" w14:paraId="7509708E" w14:textId="77777777" w:rsidTr="00272232">
        <w:trPr>
          <w:jc w:val="center"/>
        </w:trPr>
        <w:tc>
          <w:tcPr>
            <w:tcW w:w="711" w:type="dxa"/>
            <w:vAlign w:val="center"/>
          </w:tcPr>
          <w:p w14:paraId="2D2DF51B" w14:textId="5EA7EBB8" w:rsidR="00C93D59" w:rsidRPr="00A00557" w:rsidRDefault="00C93D59" w:rsidP="009E74B1">
            <w:pPr>
              <w:jc w:val="center"/>
              <w:rPr>
                <w:rFonts w:eastAsia="仿宋_GB2312"/>
                <w:szCs w:val="21"/>
              </w:rPr>
            </w:pPr>
            <w:r w:rsidRPr="00A00557">
              <w:rPr>
                <w:rFonts w:eastAsia="仿宋_GB2312" w:hint="eastAsia"/>
                <w:szCs w:val="21"/>
              </w:rPr>
              <w:t>1</w:t>
            </w:r>
            <w:r>
              <w:rPr>
                <w:rFonts w:eastAsia="仿宋_GB2312"/>
                <w:szCs w:val="21"/>
              </w:rPr>
              <w:t>9</w:t>
            </w:r>
          </w:p>
        </w:tc>
        <w:tc>
          <w:tcPr>
            <w:tcW w:w="1559" w:type="dxa"/>
            <w:vAlign w:val="center"/>
          </w:tcPr>
          <w:p w14:paraId="5720D976" w14:textId="15464FC3" w:rsidR="00C93D59" w:rsidRPr="00A00557" w:rsidRDefault="00C93D59" w:rsidP="009E74B1">
            <w:pPr>
              <w:jc w:val="center"/>
              <w:rPr>
                <w:rFonts w:eastAsia="仿宋_GB2312" w:cs="宋体"/>
                <w:color w:val="000000"/>
                <w:szCs w:val="21"/>
              </w:rPr>
            </w:pPr>
            <w:r w:rsidRPr="00A00557">
              <w:rPr>
                <w:rFonts w:eastAsia="仿宋_GB2312" w:cs="宋体" w:hint="eastAsia"/>
                <w:color w:val="000000"/>
                <w:szCs w:val="21"/>
              </w:rPr>
              <w:t>标准编辑</w:t>
            </w:r>
          </w:p>
        </w:tc>
        <w:tc>
          <w:tcPr>
            <w:tcW w:w="992" w:type="dxa"/>
            <w:vAlign w:val="center"/>
          </w:tcPr>
          <w:p w14:paraId="224356BD" w14:textId="456EBB1D" w:rsidR="00C93D59" w:rsidRPr="00A00557" w:rsidRDefault="00C93D59" w:rsidP="009E74B1">
            <w:pPr>
              <w:jc w:val="center"/>
              <w:rPr>
                <w:rFonts w:eastAsia="仿宋_GB2312" w:cs="宋体"/>
                <w:color w:val="000000"/>
                <w:szCs w:val="21"/>
              </w:rPr>
            </w:pPr>
            <w:r w:rsidRPr="00A00557">
              <w:rPr>
                <w:rFonts w:eastAsia="仿宋_GB2312" w:cs="宋体" w:hint="eastAsia"/>
                <w:color w:val="000000"/>
                <w:szCs w:val="21"/>
              </w:rPr>
              <w:t>王晓一</w:t>
            </w:r>
          </w:p>
        </w:tc>
        <w:tc>
          <w:tcPr>
            <w:tcW w:w="1588" w:type="dxa"/>
            <w:vAlign w:val="center"/>
          </w:tcPr>
          <w:p w14:paraId="28295548" w14:textId="440D281E" w:rsidR="00C93D59" w:rsidRPr="00A00557" w:rsidRDefault="00C93D59" w:rsidP="009E74B1">
            <w:pPr>
              <w:jc w:val="center"/>
              <w:rPr>
                <w:rFonts w:eastAsia="仿宋_GB2312"/>
                <w:kern w:val="0"/>
                <w:szCs w:val="21"/>
              </w:rPr>
            </w:pPr>
            <w:r w:rsidRPr="00A00557">
              <w:rPr>
                <w:rFonts w:eastAsia="仿宋_GB2312" w:hint="eastAsia"/>
                <w:kern w:val="0"/>
                <w:szCs w:val="21"/>
              </w:rPr>
              <w:t>工程师</w:t>
            </w:r>
          </w:p>
        </w:tc>
        <w:tc>
          <w:tcPr>
            <w:tcW w:w="3444" w:type="dxa"/>
            <w:vAlign w:val="center"/>
          </w:tcPr>
          <w:p w14:paraId="676A5345" w14:textId="47C8E5E8" w:rsidR="00C93D59" w:rsidRPr="00A00557" w:rsidRDefault="00C93D59" w:rsidP="009E74B1">
            <w:pPr>
              <w:jc w:val="center"/>
              <w:rPr>
                <w:rFonts w:eastAsia="仿宋_GB2312" w:cs="宋体"/>
                <w:color w:val="000000"/>
                <w:szCs w:val="21"/>
              </w:rPr>
            </w:pPr>
            <w:r w:rsidRPr="00A00557">
              <w:rPr>
                <w:rFonts w:eastAsia="仿宋_GB2312" w:hint="eastAsia"/>
                <w:szCs w:val="21"/>
              </w:rPr>
              <w:t>华设设计集团股份有限公司</w:t>
            </w:r>
          </w:p>
        </w:tc>
      </w:tr>
    </w:tbl>
    <w:p w14:paraId="147D3487" w14:textId="77777777" w:rsidR="0061179F" w:rsidRPr="0061179F" w:rsidRDefault="0061179F" w:rsidP="0061179F"/>
    <w:p w14:paraId="1E3BA3AA" w14:textId="77777777" w:rsidR="007A06A3" w:rsidRPr="0061179F" w:rsidRDefault="007A06A3" w:rsidP="007A06A3">
      <w:pPr>
        <w:spacing w:line="560" w:lineRule="exact"/>
        <w:ind w:firstLineChars="200" w:firstLine="640"/>
        <w:rPr>
          <w:rFonts w:eastAsia="仿宋_GB2312"/>
          <w:color w:val="000000"/>
          <w:sz w:val="32"/>
          <w:szCs w:val="32"/>
          <w:lang w:bidi="en-US"/>
        </w:rPr>
      </w:pPr>
    </w:p>
    <w:sectPr w:rsidR="007A06A3" w:rsidRPr="0061179F" w:rsidSect="00773E13">
      <w:pgSz w:w="11906" w:h="16838"/>
      <w:pgMar w:top="1440" w:right="1800" w:bottom="1440" w:left="1800" w:header="851" w:footer="992"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E86F5" w14:textId="77777777" w:rsidR="00AF1C0D" w:rsidRDefault="00AF1C0D" w:rsidP="00837392">
      <w:r>
        <w:separator/>
      </w:r>
    </w:p>
  </w:endnote>
  <w:endnote w:type="continuationSeparator" w:id="0">
    <w:p w14:paraId="10666A94" w14:textId="77777777" w:rsidR="00AF1C0D" w:rsidRDefault="00AF1C0D" w:rsidP="0083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96CE7" w14:textId="137DA9E1" w:rsidR="00ED0EA4" w:rsidRPr="00E701E3" w:rsidRDefault="00ED0EA4" w:rsidP="006002BD">
    <w:pPr>
      <w:pStyle w:val="ab"/>
      <w:jc w:val="center"/>
      <w:rPr>
        <w:sz w:val="15"/>
      </w:rPr>
    </w:pPr>
    <w:r w:rsidRPr="00E701E3">
      <w:rPr>
        <w:sz w:val="21"/>
        <w:szCs w:val="24"/>
      </w:rPr>
      <w:fldChar w:fldCharType="begin"/>
    </w:r>
    <w:r w:rsidRPr="00E701E3">
      <w:rPr>
        <w:sz w:val="21"/>
        <w:szCs w:val="24"/>
      </w:rPr>
      <w:instrText>PAGE   \* MERGEFORMAT</w:instrText>
    </w:r>
    <w:r w:rsidRPr="00E701E3">
      <w:rPr>
        <w:sz w:val="21"/>
        <w:szCs w:val="24"/>
      </w:rPr>
      <w:fldChar w:fldCharType="separate"/>
    </w:r>
    <w:r w:rsidR="00C51486" w:rsidRPr="00C51486">
      <w:rPr>
        <w:noProof/>
        <w:sz w:val="21"/>
        <w:szCs w:val="24"/>
        <w:lang w:val="zh-CN"/>
      </w:rPr>
      <w:t>18</w:t>
    </w:r>
    <w:r w:rsidRPr="00E701E3">
      <w:rPr>
        <w:sz w:val="21"/>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BE2F3" w14:textId="77777777" w:rsidR="00ED0EA4" w:rsidRDefault="00ED0EA4">
    <w:pPr>
      <w:pStyle w:val="ab"/>
      <w:jc w:val="center"/>
    </w:pPr>
  </w:p>
  <w:p w14:paraId="6E3E4311" w14:textId="77777777" w:rsidR="00ED0EA4" w:rsidRDefault="00ED0EA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877050"/>
      <w:docPartObj>
        <w:docPartGallery w:val="Page Numbers (Bottom of Page)"/>
        <w:docPartUnique/>
      </w:docPartObj>
    </w:sdtPr>
    <w:sdtEndPr/>
    <w:sdtContent>
      <w:p w14:paraId="3D5F45F9" w14:textId="5BAFFD9C" w:rsidR="00ED0EA4" w:rsidRDefault="00ED0EA4">
        <w:pPr>
          <w:pStyle w:val="ab"/>
          <w:jc w:val="center"/>
        </w:pPr>
        <w:r>
          <w:fldChar w:fldCharType="begin"/>
        </w:r>
        <w:r>
          <w:instrText>PAGE   \* MERGEFORMAT</w:instrText>
        </w:r>
        <w:r>
          <w:fldChar w:fldCharType="separate"/>
        </w:r>
        <w:r w:rsidR="00C51486" w:rsidRPr="00C51486">
          <w:rPr>
            <w:noProof/>
            <w:lang w:val="zh-CN"/>
          </w:rPr>
          <w:t>I</w:t>
        </w:r>
        <w:r>
          <w:fldChar w:fldCharType="end"/>
        </w:r>
      </w:p>
    </w:sdtContent>
  </w:sdt>
  <w:p w14:paraId="0B0C48DD" w14:textId="77777777" w:rsidR="00ED0EA4" w:rsidRDefault="00ED0E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44C33" w14:textId="77777777" w:rsidR="00AF1C0D" w:rsidRDefault="00AF1C0D" w:rsidP="00837392">
      <w:r>
        <w:separator/>
      </w:r>
    </w:p>
  </w:footnote>
  <w:footnote w:type="continuationSeparator" w:id="0">
    <w:p w14:paraId="7E4D73AF" w14:textId="77777777" w:rsidR="00AF1C0D" w:rsidRDefault="00AF1C0D" w:rsidP="00837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7C33"/>
    <w:multiLevelType w:val="hybridMultilevel"/>
    <w:tmpl w:val="29086F1A"/>
    <w:lvl w:ilvl="0" w:tplc="B81824CC">
      <w:start w:val="1"/>
      <w:numFmt w:val="bullet"/>
      <w:lvlText w:val="•"/>
      <w:lvlJc w:val="left"/>
      <w:pPr>
        <w:tabs>
          <w:tab w:val="num" w:pos="720"/>
        </w:tabs>
        <w:ind w:left="720" w:hanging="360"/>
      </w:pPr>
      <w:rPr>
        <w:rFonts w:ascii="Arial" w:hAnsi="Arial" w:hint="default"/>
      </w:rPr>
    </w:lvl>
    <w:lvl w:ilvl="1" w:tplc="2008157E" w:tentative="1">
      <w:start w:val="1"/>
      <w:numFmt w:val="bullet"/>
      <w:lvlText w:val="•"/>
      <w:lvlJc w:val="left"/>
      <w:pPr>
        <w:tabs>
          <w:tab w:val="num" w:pos="1440"/>
        </w:tabs>
        <w:ind w:left="1440" w:hanging="360"/>
      </w:pPr>
      <w:rPr>
        <w:rFonts w:ascii="Arial" w:hAnsi="Arial" w:hint="default"/>
      </w:rPr>
    </w:lvl>
    <w:lvl w:ilvl="2" w:tplc="D3144674" w:tentative="1">
      <w:start w:val="1"/>
      <w:numFmt w:val="bullet"/>
      <w:lvlText w:val="•"/>
      <w:lvlJc w:val="left"/>
      <w:pPr>
        <w:tabs>
          <w:tab w:val="num" w:pos="2160"/>
        </w:tabs>
        <w:ind w:left="2160" w:hanging="360"/>
      </w:pPr>
      <w:rPr>
        <w:rFonts w:ascii="Arial" w:hAnsi="Arial" w:hint="default"/>
      </w:rPr>
    </w:lvl>
    <w:lvl w:ilvl="3" w:tplc="22187162" w:tentative="1">
      <w:start w:val="1"/>
      <w:numFmt w:val="bullet"/>
      <w:lvlText w:val="•"/>
      <w:lvlJc w:val="left"/>
      <w:pPr>
        <w:tabs>
          <w:tab w:val="num" w:pos="2880"/>
        </w:tabs>
        <w:ind w:left="2880" w:hanging="360"/>
      </w:pPr>
      <w:rPr>
        <w:rFonts w:ascii="Arial" w:hAnsi="Arial" w:hint="default"/>
      </w:rPr>
    </w:lvl>
    <w:lvl w:ilvl="4" w:tplc="270AFEBA" w:tentative="1">
      <w:start w:val="1"/>
      <w:numFmt w:val="bullet"/>
      <w:lvlText w:val="•"/>
      <w:lvlJc w:val="left"/>
      <w:pPr>
        <w:tabs>
          <w:tab w:val="num" w:pos="3600"/>
        </w:tabs>
        <w:ind w:left="3600" w:hanging="360"/>
      </w:pPr>
      <w:rPr>
        <w:rFonts w:ascii="Arial" w:hAnsi="Arial" w:hint="default"/>
      </w:rPr>
    </w:lvl>
    <w:lvl w:ilvl="5" w:tplc="B1A0E380" w:tentative="1">
      <w:start w:val="1"/>
      <w:numFmt w:val="bullet"/>
      <w:lvlText w:val="•"/>
      <w:lvlJc w:val="left"/>
      <w:pPr>
        <w:tabs>
          <w:tab w:val="num" w:pos="4320"/>
        </w:tabs>
        <w:ind w:left="4320" w:hanging="360"/>
      </w:pPr>
      <w:rPr>
        <w:rFonts w:ascii="Arial" w:hAnsi="Arial" w:hint="default"/>
      </w:rPr>
    </w:lvl>
    <w:lvl w:ilvl="6" w:tplc="3E4EB08A" w:tentative="1">
      <w:start w:val="1"/>
      <w:numFmt w:val="bullet"/>
      <w:lvlText w:val="•"/>
      <w:lvlJc w:val="left"/>
      <w:pPr>
        <w:tabs>
          <w:tab w:val="num" w:pos="5040"/>
        </w:tabs>
        <w:ind w:left="5040" w:hanging="360"/>
      </w:pPr>
      <w:rPr>
        <w:rFonts w:ascii="Arial" w:hAnsi="Arial" w:hint="default"/>
      </w:rPr>
    </w:lvl>
    <w:lvl w:ilvl="7" w:tplc="1F7E8E2C" w:tentative="1">
      <w:start w:val="1"/>
      <w:numFmt w:val="bullet"/>
      <w:lvlText w:val="•"/>
      <w:lvlJc w:val="left"/>
      <w:pPr>
        <w:tabs>
          <w:tab w:val="num" w:pos="5760"/>
        </w:tabs>
        <w:ind w:left="5760" w:hanging="360"/>
      </w:pPr>
      <w:rPr>
        <w:rFonts w:ascii="Arial" w:hAnsi="Arial" w:hint="default"/>
      </w:rPr>
    </w:lvl>
    <w:lvl w:ilvl="8" w:tplc="A31037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B46BDC"/>
    <w:multiLevelType w:val="multilevel"/>
    <w:tmpl w:val="2A8C95F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4403546A"/>
    <w:multiLevelType w:val="multilevel"/>
    <w:tmpl w:val="00000015"/>
    <w:lvl w:ilvl="0">
      <w:start w:val="1"/>
      <w:numFmt w:val="decimal"/>
      <w:lvlRestart w:val="0"/>
      <w:pStyle w:val="a"/>
      <w:suff w:val="nothing"/>
      <w:lvlText w:val="%1　"/>
      <w:lvlJc w:val="left"/>
      <w:pPr>
        <w:tabs>
          <w:tab w:val="num" w:pos="0"/>
        </w:tabs>
        <w:ind w:left="0" w:firstLine="0"/>
      </w:pPr>
      <w:rPr>
        <w:rFonts w:ascii="黑体" w:eastAsia="黑体" w:hAnsi="黑体" w:hint="eastAsia"/>
        <w:b w:val="0"/>
        <w:i w:val="0"/>
        <w:sz w:val="21"/>
        <w:szCs w:val="21"/>
      </w:rPr>
    </w:lvl>
    <w:lvl w:ilvl="1">
      <w:start w:val="1"/>
      <w:numFmt w:val="decimal"/>
      <w:pStyle w:val="a0"/>
      <w:suff w:val="nothing"/>
      <w:lvlText w:val="%1.%2　"/>
      <w:lvlJc w:val="left"/>
      <w:pPr>
        <w:tabs>
          <w:tab w:val="num" w:pos="0"/>
        </w:tabs>
        <w:ind w:left="284"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tabs>
          <w:tab w:val="num" w:pos="0"/>
        </w:tabs>
        <w:ind w:left="567" w:firstLine="0"/>
      </w:pPr>
      <w:rPr>
        <w:rFonts w:ascii="黑体" w:eastAsia="黑体" w:hAnsi="黑体" w:hint="eastAsia"/>
        <w:b w:val="0"/>
        <w:i w:val="0"/>
        <w:sz w:val="21"/>
      </w:rPr>
    </w:lvl>
    <w:lvl w:ilvl="3">
      <w:start w:val="1"/>
      <w:numFmt w:val="decimal"/>
      <w:suff w:val="nothing"/>
      <w:lvlText w:val="%1.%2.%3.%4　"/>
      <w:lvlJc w:val="left"/>
      <w:pPr>
        <w:tabs>
          <w:tab w:val="num" w:pos="0"/>
        </w:tabs>
        <w:ind w:left="0"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336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4BEF5261"/>
    <w:multiLevelType w:val="hybridMultilevel"/>
    <w:tmpl w:val="3BF480AA"/>
    <w:lvl w:ilvl="0" w:tplc="845E7364">
      <w:start w:val="1"/>
      <w:numFmt w:val="bullet"/>
      <w:lvlText w:val=""/>
      <w:lvlJc w:val="left"/>
      <w:pPr>
        <w:tabs>
          <w:tab w:val="num" w:pos="720"/>
        </w:tabs>
        <w:ind w:left="720" w:hanging="360"/>
      </w:pPr>
      <w:rPr>
        <w:rFonts w:ascii="Wingdings" w:hAnsi="Wingdings" w:hint="default"/>
      </w:rPr>
    </w:lvl>
    <w:lvl w:ilvl="1" w:tplc="590478BA" w:tentative="1">
      <w:start w:val="1"/>
      <w:numFmt w:val="bullet"/>
      <w:lvlText w:val=""/>
      <w:lvlJc w:val="left"/>
      <w:pPr>
        <w:tabs>
          <w:tab w:val="num" w:pos="1440"/>
        </w:tabs>
        <w:ind w:left="1440" w:hanging="360"/>
      </w:pPr>
      <w:rPr>
        <w:rFonts w:ascii="Wingdings" w:hAnsi="Wingdings" w:hint="default"/>
      </w:rPr>
    </w:lvl>
    <w:lvl w:ilvl="2" w:tplc="EA66D752" w:tentative="1">
      <w:start w:val="1"/>
      <w:numFmt w:val="bullet"/>
      <w:lvlText w:val=""/>
      <w:lvlJc w:val="left"/>
      <w:pPr>
        <w:tabs>
          <w:tab w:val="num" w:pos="2160"/>
        </w:tabs>
        <w:ind w:left="2160" w:hanging="360"/>
      </w:pPr>
      <w:rPr>
        <w:rFonts w:ascii="Wingdings" w:hAnsi="Wingdings" w:hint="default"/>
      </w:rPr>
    </w:lvl>
    <w:lvl w:ilvl="3" w:tplc="DF00B232" w:tentative="1">
      <w:start w:val="1"/>
      <w:numFmt w:val="bullet"/>
      <w:lvlText w:val=""/>
      <w:lvlJc w:val="left"/>
      <w:pPr>
        <w:tabs>
          <w:tab w:val="num" w:pos="2880"/>
        </w:tabs>
        <w:ind w:left="2880" w:hanging="360"/>
      </w:pPr>
      <w:rPr>
        <w:rFonts w:ascii="Wingdings" w:hAnsi="Wingdings" w:hint="default"/>
      </w:rPr>
    </w:lvl>
    <w:lvl w:ilvl="4" w:tplc="DDC0A9F2" w:tentative="1">
      <w:start w:val="1"/>
      <w:numFmt w:val="bullet"/>
      <w:lvlText w:val=""/>
      <w:lvlJc w:val="left"/>
      <w:pPr>
        <w:tabs>
          <w:tab w:val="num" w:pos="3600"/>
        </w:tabs>
        <w:ind w:left="3600" w:hanging="360"/>
      </w:pPr>
      <w:rPr>
        <w:rFonts w:ascii="Wingdings" w:hAnsi="Wingdings" w:hint="default"/>
      </w:rPr>
    </w:lvl>
    <w:lvl w:ilvl="5" w:tplc="55B21EF4" w:tentative="1">
      <w:start w:val="1"/>
      <w:numFmt w:val="bullet"/>
      <w:lvlText w:val=""/>
      <w:lvlJc w:val="left"/>
      <w:pPr>
        <w:tabs>
          <w:tab w:val="num" w:pos="4320"/>
        </w:tabs>
        <w:ind w:left="4320" w:hanging="360"/>
      </w:pPr>
      <w:rPr>
        <w:rFonts w:ascii="Wingdings" w:hAnsi="Wingdings" w:hint="default"/>
      </w:rPr>
    </w:lvl>
    <w:lvl w:ilvl="6" w:tplc="E3B88794" w:tentative="1">
      <w:start w:val="1"/>
      <w:numFmt w:val="bullet"/>
      <w:lvlText w:val=""/>
      <w:lvlJc w:val="left"/>
      <w:pPr>
        <w:tabs>
          <w:tab w:val="num" w:pos="5040"/>
        </w:tabs>
        <w:ind w:left="5040" w:hanging="360"/>
      </w:pPr>
      <w:rPr>
        <w:rFonts w:ascii="Wingdings" w:hAnsi="Wingdings" w:hint="default"/>
      </w:rPr>
    </w:lvl>
    <w:lvl w:ilvl="7" w:tplc="A2726C96" w:tentative="1">
      <w:start w:val="1"/>
      <w:numFmt w:val="bullet"/>
      <w:lvlText w:val=""/>
      <w:lvlJc w:val="left"/>
      <w:pPr>
        <w:tabs>
          <w:tab w:val="num" w:pos="5760"/>
        </w:tabs>
        <w:ind w:left="5760" w:hanging="360"/>
      </w:pPr>
      <w:rPr>
        <w:rFonts w:ascii="Wingdings" w:hAnsi="Wingdings" w:hint="default"/>
      </w:rPr>
    </w:lvl>
    <w:lvl w:ilvl="8" w:tplc="4BF202E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B40E3E"/>
    <w:multiLevelType w:val="multilevel"/>
    <w:tmpl w:val="59B40E3E"/>
    <w:lvl w:ilvl="0">
      <w:start w:val="1"/>
      <w:numFmt w:val="taiwaneseCountingThousand"/>
      <w:lvlText w:val="%1、"/>
      <w:lvlJc w:val="left"/>
      <w:pPr>
        <w:ind w:left="425" w:hanging="425"/>
      </w:pPr>
      <w:rPr>
        <w:rFonts w:hint="eastAsia"/>
      </w:rPr>
    </w:lvl>
    <w:lvl w:ilvl="1">
      <w:start w:val="1"/>
      <w:numFmt w:val="decimal"/>
      <w:isLgl/>
      <w:lvlText w:val="%1.%2"/>
      <w:lvlJc w:val="left"/>
      <w:pPr>
        <w:ind w:left="992" w:hanging="567"/>
      </w:pPr>
      <w:rPr>
        <w:rFonts w:hint="eastAsia"/>
      </w:rPr>
    </w:lvl>
    <w:lvl w:ilvl="2">
      <w:start w:val="1"/>
      <w:numFmt w:val="decimal"/>
      <w:isLgl/>
      <w:lvlText w:val="%1.%2.%3"/>
      <w:lvlJc w:val="left"/>
      <w:pPr>
        <w:ind w:left="1418" w:hanging="567"/>
      </w:pPr>
      <w:rPr>
        <w:rFonts w:hint="eastAsia"/>
      </w:rPr>
    </w:lvl>
    <w:lvl w:ilvl="3">
      <w:start w:val="1"/>
      <w:numFmt w:val="decimal"/>
      <w:isLgl/>
      <w:lvlText w:val="%1.%2.%3.%4"/>
      <w:lvlJc w:val="left"/>
      <w:pPr>
        <w:ind w:left="1984" w:hanging="708"/>
      </w:pPr>
      <w:rPr>
        <w:rFonts w:hint="eastAsia"/>
      </w:rPr>
    </w:lvl>
    <w:lvl w:ilvl="4">
      <w:start w:val="1"/>
      <w:numFmt w:val="decimal"/>
      <w:isLgl/>
      <w:lvlText w:val="%1.%2.%3.%4.%5"/>
      <w:lvlJc w:val="left"/>
      <w:pPr>
        <w:ind w:left="2551" w:hanging="850"/>
      </w:pPr>
      <w:rPr>
        <w:rFonts w:hint="eastAsia"/>
      </w:rPr>
    </w:lvl>
    <w:lvl w:ilvl="5">
      <w:start w:val="1"/>
      <w:numFmt w:val="decimal"/>
      <w:isLgl/>
      <w:lvlText w:val="%1.%2.%3.%4.%5.%6"/>
      <w:lvlJc w:val="left"/>
      <w:pPr>
        <w:ind w:left="3260" w:hanging="1134"/>
      </w:pPr>
      <w:rPr>
        <w:rFonts w:hint="eastAsia"/>
      </w:rPr>
    </w:lvl>
    <w:lvl w:ilvl="6">
      <w:start w:val="1"/>
      <w:numFmt w:val="decimal"/>
      <w:isLgl/>
      <w:lvlText w:val="%1.%2.%3.%4.%5.%6.%7"/>
      <w:lvlJc w:val="left"/>
      <w:pPr>
        <w:ind w:left="3827" w:hanging="1276"/>
      </w:pPr>
      <w:rPr>
        <w:rFonts w:hint="eastAsia"/>
      </w:rPr>
    </w:lvl>
    <w:lvl w:ilvl="7">
      <w:start w:val="1"/>
      <w:numFmt w:val="decimal"/>
      <w:isLgl/>
      <w:lvlText w:val="%1.%2.%3.%4.%5.%6.%7.%8"/>
      <w:lvlJc w:val="left"/>
      <w:pPr>
        <w:ind w:left="4394" w:hanging="1418"/>
      </w:pPr>
      <w:rPr>
        <w:rFonts w:hint="eastAsia"/>
      </w:rPr>
    </w:lvl>
    <w:lvl w:ilvl="8">
      <w:start w:val="1"/>
      <w:numFmt w:val="decimal"/>
      <w:isLgl/>
      <w:lvlText w:val="%1.%2.%3.%4.%5.%6.%7.%8.%9"/>
      <w:lvlJc w:val="left"/>
      <w:pPr>
        <w:ind w:left="5102" w:hanging="1700"/>
      </w:pPr>
      <w:rPr>
        <w:rFonts w:hint="eastAsia"/>
      </w:rPr>
    </w:lvl>
  </w:abstractNum>
  <w:abstractNum w:abstractNumId="6" w15:restartNumberingAfterBreak="0">
    <w:nsid w:val="61F65C7C"/>
    <w:multiLevelType w:val="hybridMultilevel"/>
    <w:tmpl w:val="9690B3DC"/>
    <w:lvl w:ilvl="0" w:tplc="B378AE0C">
      <w:start w:val="1"/>
      <w:numFmt w:val="bullet"/>
      <w:lvlText w:val=""/>
      <w:lvlJc w:val="left"/>
      <w:pPr>
        <w:tabs>
          <w:tab w:val="num" w:pos="720"/>
        </w:tabs>
        <w:ind w:left="720" w:hanging="360"/>
      </w:pPr>
      <w:rPr>
        <w:rFonts w:ascii="Wingdings" w:hAnsi="Wingdings" w:hint="default"/>
      </w:rPr>
    </w:lvl>
    <w:lvl w:ilvl="1" w:tplc="977C1370" w:tentative="1">
      <w:start w:val="1"/>
      <w:numFmt w:val="bullet"/>
      <w:lvlText w:val=""/>
      <w:lvlJc w:val="left"/>
      <w:pPr>
        <w:tabs>
          <w:tab w:val="num" w:pos="1440"/>
        </w:tabs>
        <w:ind w:left="1440" w:hanging="360"/>
      </w:pPr>
      <w:rPr>
        <w:rFonts w:ascii="Wingdings" w:hAnsi="Wingdings" w:hint="default"/>
      </w:rPr>
    </w:lvl>
    <w:lvl w:ilvl="2" w:tplc="EF3EB966" w:tentative="1">
      <w:start w:val="1"/>
      <w:numFmt w:val="bullet"/>
      <w:lvlText w:val=""/>
      <w:lvlJc w:val="left"/>
      <w:pPr>
        <w:tabs>
          <w:tab w:val="num" w:pos="2160"/>
        </w:tabs>
        <w:ind w:left="2160" w:hanging="360"/>
      </w:pPr>
      <w:rPr>
        <w:rFonts w:ascii="Wingdings" w:hAnsi="Wingdings" w:hint="default"/>
      </w:rPr>
    </w:lvl>
    <w:lvl w:ilvl="3" w:tplc="F6D26846" w:tentative="1">
      <w:start w:val="1"/>
      <w:numFmt w:val="bullet"/>
      <w:lvlText w:val=""/>
      <w:lvlJc w:val="left"/>
      <w:pPr>
        <w:tabs>
          <w:tab w:val="num" w:pos="2880"/>
        </w:tabs>
        <w:ind w:left="2880" w:hanging="360"/>
      </w:pPr>
      <w:rPr>
        <w:rFonts w:ascii="Wingdings" w:hAnsi="Wingdings" w:hint="default"/>
      </w:rPr>
    </w:lvl>
    <w:lvl w:ilvl="4" w:tplc="D20CB4E2" w:tentative="1">
      <w:start w:val="1"/>
      <w:numFmt w:val="bullet"/>
      <w:lvlText w:val=""/>
      <w:lvlJc w:val="left"/>
      <w:pPr>
        <w:tabs>
          <w:tab w:val="num" w:pos="3600"/>
        </w:tabs>
        <w:ind w:left="3600" w:hanging="360"/>
      </w:pPr>
      <w:rPr>
        <w:rFonts w:ascii="Wingdings" w:hAnsi="Wingdings" w:hint="default"/>
      </w:rPr>
    </w:lvl>
    <w:lvl w:ilvl="5" w:tplc="F24C10B4" w:tentative="1">
      <w:start w:val="1"/>
      <w:numFmt w:val="bullet"/>
      <w:lvlText w:val=""/>
      <w:lvlJc w:val="left"/>
      <w:pPr>
        <w:tabs>
          <w:tab w:val="num" w:pos="4320"/>
        </w:tabs>
        <w:ind w:left="4320" w:hanging="360"/>
      </w:pPr>
      <w:rPr>
        <w:rFonts w:ascii="Wingdings" w:hAnsi="Wingdings" w:hint="default"/>
      </w:rPr>
    </w:lvl>
    <w:lvl w:ilvl="6" w:tplc="194CCB14" w:tentative="1">
      <w:start w:val="1"/>
      <w:numFmt w:val="bullet"/>
      <w:lvlText w:val=""/>
      <w:lvlJc w:val="left"/>
      <w:pPr>
        <w:tabs>
          <w:tab w:val="num" w:pos="5040"/>
        </w:tabs>
        <w:ind w:left="5040" w:hanging="360"/>
      </w:pPr>
      <w:rPr>
        <w:rFonts w:ascii="Wingdings" w:hAnsi="Wingdings" w:hint="default"/>
      </w:rPr>
    </w:lvl>
    <w:lvl w:ilvl="7" w:tplc="685E63FC" w:tentative="1">
      <w:start w:val="1"/>
      <w:numFmt w:val="bullet"/>
      <w:lvlText w:val=""/>
      <w:lvlJc w:val="left"/>
      <w:pPr>
        <w:tabs>
          <w:tab w:val="num" w:pos="5760"/>
        </w:tabs>
        <w:ind w:left="5760" w:hanging="360"/>
      </w:pPr>
      <w:rPr>
        <w:rFonts w:ascii="Wingdings" w:hAnsi="Wingdings" w:hint="default"/>
      </w:rPr>
    </w:lvl>
    <w:lvl w:ilvl="8" w:tplc="164CA1E4"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392"/>
    <w:rsid w:val="00005859"/>
    <w:rsid w:val="00005938"/>
    <w:rsid w:val="000067F8"/>
    <w:rsid w:val="00007672"/>
    <w:rsid w:val="00011A0B"/>
    <w:rsid w:val="000126DB"/>
    <w:rsid w:val="00014969"/>
    <w:rsid w:val="00015ABB"/>
    <w:rsid w:val="0002126A"/>
    <w:rsid w:val="00021DAF"/>
    <w:rsid w:val="00021DB8"/>
    <w:rsid w:val="00021F82"/>
    <w:rsid w:val="00024770"/>
    <w:rsid w:val="00025AF4"/>
    <w:rsid w:val="00027932"/>
    <w:rsid w:val="000303EF"/>
    <w:rsid w:val="0003055E"/>
    <w:rsid w:val="000343B5"/>
    <w:rsid w:val="000343E6"/>
    <w:rsid w:val="00037A46"/>
    <w:rsid w:val="0004213E"/>
    <w:rsid w:val="000422C5"/>
    <w:rsid w:val="00042FA1"/>
    <w:rsid w:val="000437B4"/>
    <w:rsid w:val="000461ED"/>
    <w:rsid w:val="00051C3C"/>
    <w:rsid w:val="00051EA1"/>
    <w:rsid w:val="000531F2"/>
    <w:rsid w:val="0005433A"/>
    <w:rsid w:val="0007407E"/>
    <w:rsid w:val="000751B7"/>
    <w:rsid w:val="00077303"/>
    <w:rsid w:val="00080579"/>
    <w:rsid w:val="000814AA"/>
    <w:rsid w:val="000858A1"/>
    <w:rsid w:val="00093F79"/>
    <w:rsid w:val="00096004"/>
    <w:rsid w:val="000A0601"/>
    <w:rsid w:val="000A0DF5"/>
    <w:rsid w:val="000A1FD8"/>
    <w:rsid w:val="000A4201"/>
    <w:rsid w:val="000B13E1"/>
    <w:rsid w:val="000B1447"/>
    <w:rsid w:val="000B271A"/>
    <w:rsid w:val="000B605F"/>
    <w:rsid w:val="000C1630"/>
    <w:rsid w:val="000C4955"/>
    <w:rsid w:val="000C6F82"/>
    <w:rsid w:val="000D203C"/>
    <w:rsid w:val="000D35C3"/>
    <w:rsid w:val="000D3B16"/>
    <w:rsid w:val="000D7300"/>
    <w:rsid w:val="000E22A7"/>
    <w:rsid w:val="000E25F3"/>
    <w:rsid w:val="000E30F4"/>
    <w:rsid w:val="000E32E7"/>
    <w:rsid w:val="000E35EB"/>
    <w:rsid w:val="000E44EF"/>
    <w:rsid w:val="000E4536"/>
    <w:rsid w:val="000F1053"/>
    <w:rsid w:val="000F1F5D"/>
    <w:rsid w:val="000F2097"/>
    <w:rsid w:val="000F22D4"/>
    <w:rsid w:val="00103BB2"/>
    <w:rsid w:val="00110C3F"/>
    <w:rsid w:val="001116BA"/>
    <w:rsid w:val="001136C9"/>
    <w:rsid w:val="0011424E"/>
    <w:rsid w:val="00114961"/>
    <w:rsid w:val="00116161"/>
    <w:rsid w:val="00116CF4"/>
    <w:rsid w:val="0012048F"/>
    <w:rsid w:val="001258A4"/>
    <w:rsid w:val="001278C7"/>
    <w:rsid w:val="00136AED"/>
    <w:rsid w:val="0013728F"/>
    <w:rsid w:val="0014134C"/>
    <w:rsid w:val="00143423"/>
    <w:rsid w:val="00145E76"/>
    <w:rsid w:val="00150FA9"/>
    <w:rsid w:val="00154F8E"/>
    <w:rsid w:val="00157FFB"/>
    <w:rsid w:val="00160C85"/>
    <w:rsid w:val="00160FF6"/>
    <w:rsid w:val="001624EF"/>
    <w:rsid w:val="00162F71"/>
    <w:rsid w:val="001636AD"/>
    <w:rsid w:val="0016606A"/>
    <w:rsid w:val="001717B3"/>
    <w:rsid w:val="00171AB0"/>
    <w:rsid w:val="00174D36"/>
    <w:rsid w:val="00175374"/>
    <w:rsid w:val="00181CCF"/>
    <w:rsid w:val="00184408"/>
    <w:rsid w:val="00190C63"/>
    <w:rsid w:val="00191362"/>
    <w:rsid w:val="00194C67"/>
    <w:rsid w:val="00195475"/>
    <w:rsid w:val="00195639"/>
    <w:rsid w:val="00195D5D"/>
    <w:rsid w:val="00195EF0"/>
    <w:rsid w:val="001A1256"/>
    <w:rsid w:val="001A1274"/>
    <w:rsid w:val="001A1CEC"/>
    <w:rsid w:val="001A34D2"/>
    <w:rsid w:val="001A5268"/>
    <w:rsid w:val="001A61A5"/>
    <w:rsid w:val="001B6BE9"/>
    <w:rsid w:val="001B6E45"/>
    <w:rsid w:val="001B7416"/>
    <w:rsid w:val="001C0108"/>
    <w:rsid w:val="001C1304"/>
    <w:rsid w:val="001C22F1"/>
    <w:rsid w:val="001C7870"/>
    <w:rsid w:val="001D21CB"/>
    <w:rsid w:val="001D2B98"/>
    <w:rsid w:val="001D44FC"/>
    <w:rsid w:val="001D53AA"/>
    <w:rsid w:val="001D5445"/>
    <w:rsid w:val="001D5E16"/>
    <w:rsid w:val="001E2ABC"/>
    <w:rsid w:val="001E6619"/>
    <w:rsid w:val="001E6751"/>
    <w:rsid w:val="001E731C"/>
    <w:rsid w:val="001E776A"/>
    <w:rsid w:val="001E7F03"/>
    <w:rsid w:val="001F1B8D"/>
    <w:rsid w:val="001F3886"/>
    <w:rsid w:val="001F3B62"/>
    <w:rsid w:val="001F6488"/>
    <w:rsid w:val="00200197"/>
    <w:rsid w:val="00200641"/>
    <w:rsid w:val="00201DA9"/>
    <w:rsid w:val="00202855"/>
    <w:rsid w:val="002046AD"/>
    <w:rsid w:val="002051D9"/>
    <w:rsid w:val="002065DC"/>
    <w:rsid w:val="00206752"/>
    <w:rsid w:val="00212D08"/>
    <w:rsid w:val="00217EBC"/>
    <w:rsid w:val="00220115"/>
    <w:rsid w:val="00224B88"/>
    <w:rsid w:val="002264F2"/>
    <w:rsid w:val="00227EF7"/>
    <w:rsid w:val="00231785"/>
    <w:rsid w:val="00233508"/>
    <w:rsid w:val="00233D09"/>
    <w:rsid w:val="002352F8"/>
    <w:rsid w:val="0024200C"/>
    <w:rsid w:val="00242395"/>
    <w:rsid w:val="0024299B"/>
    <w:rsid w:val="00242DC8"/>
    <w:rsid w:val="00245220"/>
    <w:rsid w:val="002467C0"/>
    <w:rsid w:val="00247053"/>
    <w:rsid w:val="00250212"/>
    <w:rsid w:val="00250424"/>
    <w:rsid w:val="00250C76"/>
    <w:rsid w:val="00251F34"/>
    <w:rsid w:val="00256CA6"/>
    <w:rsid w:val="00262148"/>
    <w:rsid w:val="00262215"/>
    <w:rsid w:val="002632FC"/>
    <w:rsid w:val="00263689"/>
    <w:rsid w:val="00263834"/>
    <w:rsid w:val="0027148A"/>
    <w:rsid w:val="00272232"/>
    <w:rsid w:val="00272C37"/>
    <w:rsid w:val="002737B5"/>
    <w:rsid w:val="002746E0"/>
    <w:rsid w:val="002754C5"/>
    <w:rsid w:val="00281AC2"/>
    <w:rsid w:val="00281E58"/>
    <w:rsid w:val="002825C8"/>
    <w:rsid w:val="00286C40"/>
    <w:rsid w:val="00286DFF"/>
    <w:rsid w:val="0028768A"/>
    <w:rsid w:val="0029020A"/>
    <w:rsid w:val="0029069F"/>
    <w:rsid w:val="0029090F"/>
    <w:rsid w:val="0029354B"/>
    <w:rsid w:val="0029361F"/>
    <w:rsid w:val="00294515"/>
    <w:rsid w:val="0029789F"/>
    <w:rsid w:val="002A148E"/>
    <w:rsid w:val="002A169C"/>
    <w:rsid w:val="002A3BF7"/>
    <w:rsid w:val="002A433C"/>
    <w:rsid w:val="002B4CD4"/>
    <w:rsid w:val="002B5285"/>
    <w:rsid w:val="002C3199"/>
    <w:rsid w:val="002C35CF"/>
    <w:rsid w:val="002C362A"/>
    <w:rsid w:val="002C69A2"/>
    <w:rsid w:val="002C7519"/>
    <w:rsid w:val="002D0019"/>
    <w:rsid w:val="002D1589"/>
    <w:rsid w:val="002D41B4"/>
    <w:rsid w:val="002D7B01"/>
    <w:rsid w:val="002E0897"/>
    <w:rsid w:val="002E1278"/>
    <w:rsid w:val="002E61DD"/>
    <w:rsid w:val="002F41A2"/>
    <w:rsid w:val="002F426A"/>
    <w:rsid w:val="002F5745"/>
    <w:rsid w:val="002F6D61"/>
    <w:rsid w:val="002F749F"/>
    <w:rsid w:val="003012A3"/>
    <w:rsid w:val="00302B9F"/>
    <w:rsid w:val="00303719"/>
    <w:rsid w:val="003038F1"/>
    <w:rsid w:val="00303BAF"/>
    <w:rsid w:val="00303FA7"/>
    <w:rsid w:val="00306375"/>
    <w:rsid w:val="0030705B"/>
    <w:rsid w:val="00314D10"/>
    <w:rsid w:val="003201DC"/>
    <w:rsid w:val="0032490E"/>
    <w:rsid w:val="00324AFA"/>
    <w:rsid w:val="00327971"/>
    <w:rsid w:val="00334A18"/>
    <w:rsid w:val="003357AE"/>
    <w:rsid w:val="00341033"/>
    <w:rsid w:val="003412ED"/>
    <w:rsid w:val="003472D7"/>
    <w:rsid w:val="003474FC"/>
    <w:rsid w:val="0035180B"/>
    <w:rsid w:val="00354881"/>
    <w:rsid w:val="00354C18"/>
    <w:rsid w:val="00356A5B"/>
    <w:rsid w:val="00357726"/>
    <w:rsid w:val="003609EC"/>
    <w:rsid w:val="00360B1B"/>
    <w:rsid w:val="00360F6A"/>
    <w:rsid w:val="00361B6A"/>
    <w:rsid w:val="0036231A"/>
    <w:rsid w:val="00362781"/>
    <w:rsid w:val="0037377E"/>
    <w:rsid w:val="00375D95"/>
    <w:rsid w:val="00382891"/>
    <w:rsid w:val="00383B15"/>
    <w:rsid w:val="00386CA5"/>
    <w:rsid w:val="003948D4"/>
    <w:rsid w:val="00394D24"/>
    <w:rsid w:val="00396B58"/>
    <w:rsid w:val="00397849"/>
    <w:rsid w:val="003A00C3"/>
    <w:rsid w:val="003A02E9"/>
    <w:rsid w:val="003A1904"/>
    <w:rsid w:val="003B4786"/>
    <w:rsid w:val="003B4FA1"/>
    <w:rsid w:val="003C0BEA"/>
    <w:rsid w:val="003C1118"/>
    <w:rsid w:val="003C6A67"/>
    <w:rsid w:val="003E2E80"/>
    <w:rsid w:val="003F13B6"/>
    <w:rsid w:val="003F2845"/>
    <w:rsid w:val="003F3BC3"/>
    <w:rsid w:val="004022A7"/>
    <w:rsid w:val="00402E43"/>
    <w:rsid w:val="004062E6"/>
    <w:rsid w:val="004065D1"/>
    <w:rsid w:val="00410955"/>
    <w:rsid w:val="00414589"/>
    <w:rsid w:val="004152E5"/>
    <w:rsid w:val="00416165"/>
    <w:rsid w:val="00417E5A"/>
    <w:rsid w:val="00420A27"/>
    <w:rsid w:val="004218D2"/>
    <w:rsid w:val="0042620E"/>
    <w:rsid w:val="00427C98"/>
    <w:rsid w:val="00432C94"/>
    <w:rsid w:val="00434292"/>
    <w:rsid w:val="004365A0"/>
    <w:rsid w:val="00437883"/>
    <w:rsid w:val="00440FAF"/>
    <w:rsid w:val="00440FB3"/>
    <w:rsid w:val="00441DDD"/>
    <w:rsid w:val="00443ABE"/>
    <w:rsid w:val="00444C4B"/>
    <w:rsid w:val="0044517C"/>
    <w:rsid w:val="0045053F"/>
    <w:rsid w:val="00450865"/>
    <w:rsid w:val="00452F7F"/>
    <w:rsid w:val="00460B34"/>
    <w:rsid w:val="00461DCE"/>
    <w:rsid w:val="00463364"/>
    <w:rsid w:val="00463FAA"/>
    <w:rsid w:val="004669AA"/>
    <w:rsid w:val="0046705A"/>
    <w:rsid w:val="00471DF3"/>
    <w:rsid w:val="004743E1"/>
    <w:rsid w:val="0047597D"/>
    <w:rsid w:val="00480907"/>
    <w:rsid w:val="004858FD"/>
    <w:rsid w:val="0048748F"/>
    <w:rsid w:val="00494F74"/>
    <w:rsid w:val="00495998"/>
    <w:rsid w:val="00496356"/>
    <w:rsid w:val="004A0B06"/>
    <w:rsid w:val="004A128E"/>
    <w:rsid w:val="004A4994"/>
    <w:rsid w:val="004A5E52"/>
    <w:rsid w:val="004A669F"/>
    <w:rsid w:val="004B337A"/>
    <w:rsid w:val="004B5039"/>
    <w:rsid w:val="004B557B"/>
    <w:rsid w:val="004C04E4"/>
    <w:rsid w:val="004C1ABF"/>
    <w:rsid w:val="004C32E1"/>
    <w:rsid w:val="004C5011"/>
    <w:rsid w:val="004C7A9A"/>
    <w:rsid w:val="004D0514"/>
    <w:rsid w:val="004D0BA7"/>
    <w:rsid w:val="004D2A79"/>
    <w:rsid w:val="004D44D5"/>
    <w:rsid w:val="004D48F3"/>
    <w:rsid w:val="004E036B"/>
    <w:rsid w:val="004E1367"/>
    <w:rsid w:val="004E28FC"/>
    <w:rsid w:val="004E4595"/>
    <w:rsid w:val="004E64C6"/>
    <w:rsid w:val="004F1F37"/>
    <w:rsid w:val="00500DB9"/>
    <w:rsid w:val="00502AF7"/>
    <w:rsid w:val="0050334B"/>
    <w:rsid w:val="00504C4E"/>
    <w:rsid w:val="00506B81"/>
    <w:rsid w:val="00513BA6"/>
    <w:rsid w:val="0051499B"/>
    <w:rsid w:val="0052256D"/>
    <w:rsid w:val="00523CC1"/>
    <w:rsid w:val="00524314"/>
    <w:rsid w:val="00524B7D"/>
    <w:rsid w:val="005274E9"/>
    <w:rsid w:val="0052763C"/>
    <w:rsid w:val="00530FA3"/>
    <w:rsid w:val="00533184"/>
    <w:rsid w:val="0053637F"/>
    <w:rsid w:val="005438B7"/>
    <w:rsid w:val="005473FB"/>
    <w:rsid w:val="00551461"/>
    <w:rsid w:val="00556A39"/>
    <w:rsid w:val="00556AA1"/>
    <w:rsid w:val="00557156"/>
    <w:rsid w:val="00563C6B"/>
    <w:rsid w:val="0056509C"/>
    <w:rsid w:val="0056582E"/>
    <w:rsid w:val="00576022"/>
    <w:rsid w:val="005770AF"/>
    <w:rsid w:val="005771CE"/>
    <w:rsid w:val="00577C65"/>
    <w:rsid w:val="00580409"/>
    <w:rsid w:val="005816B1"/>
    <w:rsid w:val="00583E48"/>
    <w:rsid w:val="00584F93"/>
    <w:rsid w:val="00585155"/>
    <w:rsid w:val="00586E89"/>
    <w:rsid w:val="00590984"/>
    <w:rsid w:val="00593CCD"/>
    <w:rsid w:val="00593D32"/>
    <w:rsid w:val="00593EAA"/>
    <w:rsid w:val="005955A0"/>
    <w:rsid w:val="005A3580"/>
    <w:rsid w:val="005B09A2"/>
    <w:rsid w:val="005B0B67"/>
    <w:rsid w:val="005B0ED6"/>
    <w:rsid w:val="005B3F4E"/>
    <w:rsid w:val="005B5B34"/>
    <w:rsid w:val="005C0496"/>
    <w:rsid w:val="005C1FD3"/>
    <w:rsid w:val="005C2B3F"/>
    <w:rsid w:val="005C7CD5"/>
    <w:rsid w:val="005C7EDD"/>
    <w:rsid w:val="005D0BE7"/>
    <w:rsid w:val="005D0F8C"/>
    <w:rsid w:val="005D31B9"/>
    <w:rsid w:val="005D31FF"/>
    <w:rsid w:val="005D6FEB"/>
    <w:rsid w:val="005D7766"/>
    <w:rsid w:val="005E30E0"/>
    <w:rsid w:val="005E3192"/>
    <w:rsid w:val="005E560F"/>
    <w:rsid w:val="005E5909"/>
    <w:rsid w:val="005F0675"/>
    <w:rsid w:val="005F11E5"/>
    <w:rsid w:val="005F3829"/>
    <w:rsid w:val="005F5565"/>
    <w:rsid w:val="005F5D97"/>
    <w:rsid w:val="005F6ADA"/>
    <w:rsid w:val="006002BD"/>
    <w:rsid w:val="0060140B"/>
    <w:rsid w:val="00604C0F"/>
    <w:rsid w:val="00604F1C"/>
    <w:rsid w:val="00606804"/>
    <w:rsid w:val="0060686D"/>
    <w:rsid w:val="0061179F"/>
    <w:rsid w:val="00611E8D"/>
    <w:rsid w:val="00613B29"/>
    <w:rsid w:val="00614B0F"/>
    <w:rsid w:val="00614B58"/>
    <w:rsid w:val="006179CF"/>
    <w:rsid w:val="00621447"/>
    <w:rsid w:val="006224D8"/>
    <w:rsid w:val="00623236"/>
    <w:rsid w:val="0063139F"/>
    <w:rsid w:val="006339AF"/>
    <w:rsid w:val="00635172"/>
    <w:rsid w:val="006353BE"/>
    <w:rsid w:val="00636F2B"/>
    <w:rsid w:val="006371AB"/>
    <w:rsid w:val="006415DB"/>
    <w:rsid w:val="00645CFC"/>
    <w:rsid w:val="00646086"/>
    <w:rsid w:val="00646F5E"/>
    <w:rsid w:val="006507CC"/>
    <w:rsid w:val="00651687"/>
    <w:rsid w:val="006527C5"/>
    <w:rsid w:val="0065397B"/>
    <w:rsid w:val="00655273"/>
    <w:rsid w:val="0065787B"/>
    <w:rsid w:val="006601EA"/>
    <w:rsid w:val="00660618"/>
    <w:rsid w:val="00661A3B"/>
    <w:rsid w:val="006630E4"/>
    <w:rsid w:val="00671ADD"/>
    <w:rsid w:val="00671D8C"/>
    <w:rsid w:val="006736B6"/>
    <w:rsid w:val="00676531"/>
    <w:rsid w:val="00683F4D"/>
    <w:rsid w:val="00684B69"/>
    <w:rsid w:val="00684D37"/>
    <w:rsid w:val="00687640"/>
    <w:rsid w:val="006A0875"/>
    <w:rsid w:val="006A1DB6"/>
    <w:rsid w:val="006A5530"/>
    <w:rsid w:val="006A5792"/>
    <w:rsid w:val="006A70D3"/>
    <w:rsid w:val="006A7DBB"/>
    <w:rsid w:val="006B2121"/>
    <w:rsid w:val="006B3425"/>
    <w:rsid w:val="006B7981"/>
    <w:rsid w:val="006C3690"/>
    <w:rsid w:val="006C3C6E"/>
    <w:rsid w:val="006D1766"/>
    <w:rsid w:val="006D25F0"/>
    <w:rsid w:val="006D3EAF"/>
    <w:rsid w:val="006D57FA"/>
    <w:rsid w:val="006D7201"/>
    <w:rsid w:val="006E155E"/>
    <w:rsid w:val="006E19C5"/>
    <w:rsid w:val="006E3427"/>
    <w:rsid w:val="006E5784"/>
    <w:rsid w:val="006E62A5"/>
    <w:rsid w:val="006E6F00"/>
    <w:rsid w:val="006E7E45"/>
    <w:rsid w:val="006F05F1"/>
    <w:rsid w:val="006F0F99"/>
    <w:rsid w:val="006F1952"/>
    <w:rsid w:val="006F1E39"/>
    <w:rsid w:val="006F2BDB"/>
    <w:rsid w:val="006F3FB9"/>
    <w:rsid w:val="006F5BF9"/>
    <w:rsid w:val="00700BB2"/>
    <w:rsid w:val="00701571"/>
    <w:rsid w:val="0070252F"/>
    <w:rsid w:val="00702B5E"/>
    <w:rsid w:val="0070675A"/>
    <w:rsid w:val="00711A8B"/>
    <w:rsid w:val="00712873"/>
    <w:rsid w:val="0071506B"/>
    <w:rsid w:val="00716649"/>
    <w:rsid w:val="00716A83"/>
    <w:rsid w:val="00724ECC"/>
    <w:rsid w:val="00725690"/>
    <w:rsid w:val="007349EB"/>
    <w:rsid w:val="00735AD3"/>
    <w:rsid w:val="00741FAA"/>
    <w:rsid w:val="00744D15"/>
    <w:rsid w:val="00750996"/>
    <w:rsid w:val="00750A6A"/>
    <w:rsid w:val="00751275"/>
    <w:rsid w:val="00751C2E"/>
    <w:rsid w:val="007533F0"/>
    <w:rsid w:val="00753443"/>
    <w:rsid w:val="00756E1D"/>
    <w:rsid w:val="00762A2A"/>
    <w:rsid w:val="00762C34"/>
    <w:rsid w:val="007643EF"/>
    <w:rsid w:val="007666BC"/>
    <w:rsid w:val="0077361C"/>
    <w:rsid w:val="00773E13"/>
    <w:rsid w:val="00775051"/>
    <w:rsid w:val="00775FFA"/>
    <w:rsid w:val="007770FC"/>
    <w:rsid w:val="00777C2C"/>
    <w:rsid w:val="00781A04"/>
    <w:rsid w:val="00784123"/>
    <w:rsid w:val="00785914"/>
    <w:rsid w:val="00785C88"/>
    <w:rsid w:val="00786E61"/>
    <w:rsid w:val="00790AD3"/>
    <w:rsid w:val="007930A7"/>
    <w:rsid w:val="0079330A"/>
    <w:rsid w:val="00793776"/>
    <w:rsid w:val="00794BF2"/>
    <w:rsid w:val="007A03ED"/>
    <w:rsid w:val="007A06A3"/>
    <w:rsid w:val="007A088C"/>
    <w:rsid w:val="007A4C6E"/>
    <w:rsid w:val="007A515D"/>
    <w:rsid w:val="007A5F77"/>
    <w:rsid w:val="007B0F6C"/>
    <w:rsid w:val="007B164B"/>
    <w:rsid w:val="007B243B"/>
    <w:rsid w:val="007B6994"/>
    <w:rsid w:val="007C4B4D"/>
    <w:rsid w:val="007C5273"/>
    <w:rsid w:val="007C6507"/>
    <w:rsid w:val="007C6D24"/>
    <w:rsid w:val="007C73CF"/>
    <w:rsid w:val="007D004B"/>
    <w:rsid w:val="007D20DB"/>
    <w:rsid w:val="007D2EF0"/>
    <w:rsid w:val="007D3125"/>
    <w:rsid w:val="007D437B"/>
    <w:rsid w:val="007D6711"/>
    <w:rsid w:val="007E0091"/>
    <w:rsid w:val="007E1AE3"/>
    <w:rsid w:val="007E2360"/>
    <w:rsid w:val="007E4B82"/>
    <w:rsid w:val="007F05F9"/>
    <w:rsid w:val="007F5155"/>
    <w:rsid w:val="0080299F"/>
    <w:rsid w:val="00803042"/>
    <w:rsid w:val="00804610"/>
    <w:rsid w:val="0080627C"/>
    <w:rsid w:val="008070EB"/>
    <w:rsid w:val="00807D37"/>
    <w:rsid w:val="00810647"/>
    <w:rsid w:val="00810EDE"/>
    <w:rsid w:val="00816D25"/>
    <w:rsid w:val="00817142"/>
    <w:rsid w:val="0082242E"/>
    <w:rsid w:val="008260BF"/>
    <w:rsid w:val="0082797D"/>
    <w:rsid w:val="008338F1"/>
    <w:rsid w:val="00837392"/>
    <w:rsid w:val="00842355"/>
    <w:rsid w:val="008437B5"/>
    <w:rsid w:val="00845896"/>
    <w:rsid w:val="00845920"/>
    <w:rsid w:val="0084633F"/>
    <w:rsid w:val="008520BE"/>
    <w:rsid w:val="00854103"/>
    <w:rsid w:val="0085584F"/>
    <w:rsid w:val="00862388"/>
    <w:rsid w:val="00862C0B"/>
    <w:rsid w:val="0086316E"/>
    <w:rsid w:val="00871C56"/>
    <w:rsid w:val="008736A4"/>
    <w:rsid w:val="008742B1"/>
    <w:rsid w:val="00875443"/>
    <w:rsid w:val="00876D9F"/>
    <w:rsid w:val="008825BC"/>
    <w:rsid w:val="008840AF"/>
    <w:rsid w:val="00896F72"/>
    <w:rsid w:val="008A0446"/>
    <w:rsid w:val="008A0FCA"/>
    <w:rsid w:val="008A371E"/>
    <w:rsid w:val="008A4A45"/>
    <w:rsid w:val="008A731B"/>
    <w:rsid w:val="008B448A"/>
    <w:rsid w:val="008C425E"/>
    <w:rsid w:val="008C7CD4"/>
    <w:rsid w:val="008D1BEB"/>
    <w:rsid w:val="008D336A"/>
    <w:rsid w:val="008D362E"/>
    <w:rsid w:val="008D4613"/>
    <w:rsid w:val="008E0148"/>
    <w:rsid w:val="008E0F8B"/>
    <w:rsid w:val="008E129D"/>
    <w:rsid w:val="008E610D"/>
    <w:rsid w:val="008E6F6E"/>
    <w:rsid w:val="008F03C9"/>
    <w:rsid w:val="008F03DB"/>
    <w:rsid w:val="009025C3"/>
    <w:rsid w:val="00906014"/>
    <w:rsid w:val="00913D2E"/>
    <w:rsid w:val="0092201F"/>
    <w:rsid w:val="0092340D"/>
    <w:rsid w:val="00933080"/>
    <w:rsid w:val="0093467A"/>
    <w:rsid w:val="0094111C"/>
    <w:rsid w:val="009413AA"/>
    <w:rsid w:val="009449C6"/>
    <w:rsid w:val="00944C57"/>
    <w:rsid w:val="0094580E"/>
    <w:rsid w:val="00946A1D"/>
    <w:rsid w:val="0094719F"/>
    <w:rsid w:val="00947B19"/>
    <w:rsid w:val="00953633"/>
    <w:rsid w:val="00953ACE"/>
    <w:rsid w:val="009559AD"/>
    <w:rsid w:val="0096056B"/>
    <w:rsid w:val="009625AC"/>
    <w:rsid w:val="00962CB4"/>
    <w:rsid w:val="00966EA0"/>
    <w:rsid w:val="009768B3"/>
    <w:rsid w:val="00976D4F"/>
    <w:rsid w:val="009778C3"/>
    <w:rsid w:val="00983769"/>
    <w:rsid w:val="00983D7A"/>
    <w:rsid w:val="00987794"/>
    <w:rsid w:val="0099046F"/>
    <w:rsid w:val="00992290"/>
    <w:rsid w:val="009967C8"/>
    <w:rsid w:val="00996D7C"/>
    <w:rsid w:val="009B10EE"/>
    <w:rsid w:val="009B1B7F"/>
    <w:rsid w:val="009B7469"/>
    <w:rsid w:val="009B7F91"/>
    <w:rsid w:val="009C3213"/>
    <w:rsid w:val="009C41B1"/>
    <w:rsid w:val="009D014E"/>
    <w:rsid w:val="009D27FF"/>
    <w:rsid w:val="009D3129"/>
    <w:rsid w:val="009D49CA"/>
    <w:rsid w:val="009D5043"/>
    <w:rsid w:val="009D569E"/>
    <w:rsid w:val="009E2EFC"/>
    <w:rsid w:val="009E423F"/>
    <w:rsid w:val="009E53B9"/>
    <w:rsid w:val="009E5449"/>
    <w:rsid w:val="009E74B1"/>
    <w:rsid w:val="009E7F54"/>
    <w:rsid w:val="00A00557"/>
    <w:rsid w:val="00A06A40"/>
    <w:rsid w:val="00A12570"/>
    <w:rsid w:val="00A127D9"/>
    <w:rsid w:val="00A12E2E"/>
    <w:rsid w:val="00A14DAF"/>
    <w:rsid w:val="00A1621A"/>
    <w:rsid w:val="00A16E79"/>
    <w:rsid w:val="00A17F94"/>
    <w:rsid w:val="00A20BA1"/>
    <w:rsid w:val="00A2490F"/>
    <w:rsid w:val="00A252FF"/>
    <w:rsid w:val="00A25B98"/>
    <w:rsid w:val="00A2687E"/>
    <w:rsid w:val="00A27A63"/>
    <w:rsid w:val="00A27D83"/>
    <w:rsid w:val="00A31A8F"/>
    <w:rsid w:val="00A3395D"/>
    <w:rsid w:val="00A35FAB"/>
    <w:rsid w:val="00A360C7"/>
    <w:rsid w:val="00A3712F"/>
    <w:rsid w:val="00A37CBA"/>
    <w:rsid w:val="00A41111"/>
    <w:rsid w:val="00A417B8"/>
    <w:rsid w:val="00A563F2"/>
    <w:rsid w:val="00A60315"/>
    <w:rsid w:val="00A604D6"/>
    <w:rsid w:val="00A60584"/>
    <w:rsid w:val="00A61FAB"/>
    <w:rsid w:val="00A63D9F"/>
    <w:rsid w:val="00A63F35"/>
    <w:rsid w:val="00A641BF"/>
    <w:rsid w:val="00A64832"/>
    <w:rsid w:val="00A66EEB"/>
    <w:rsid w:val="00A71014"/>
    <w:rsid w:val="00A71C2E"/>
    <w:rsid w:val="00A724BB"/>
    <w:rsid w:val="00A7314A"/>
    <w:rsid w:val="00A73AB3"/>
    <w:rsid w:val="00A758BE"/>
    <w:rsid w:val="00A75ABF"/>
    <w:rsid w:val="00A763DB"/>
    <w:rsid w:val="00A76846"/>
    <w:rsid w:val="00A76E92"/>
    <w:rsid w:val="00A816E8"/>
    <w:rsid w:val="00A8261D"/>
    <w:rsid w:val="00A840A5"/>
    <w:rsid w:val="00A87A94"/>
    <w:rsid w:val="00A91C0D"/>
    <w:rsid w:val="00A9360A"/>
    <w:rsid w:val="00A96ED8"/>
    <w:rsid w:val="00A97F0F"/>
    <w:rsid w:val="00AA0731"/>
    <w:rsid w:val="00AA0C24"/>
    <w:rsid w:val="00AA1302"/>
    <w:rsid w:val="00AA2294"/>
    <w:rsid w:val="00AA625D"/>
    <w:rsid w:val="00AA7482"/>
    <w:rsid w:val="00AB0C22"/>
    <w:rsid w:val="00AB1218"/>
    <w:rsid w:val="00AB5514"/>
    <w:rsid w:val="00AC2253"/>
    <w:rsid w:val="00AC3673"/>
    <w:rsid w:val="00AC4C20"/>
    <w:rsid w:val="00AC694D"/>
    <w:rsid w:val="00AC7267"/>
    <w:rsid w:val="00AD0637"/>
    <w:rsid w:val="00AD34F7"/>
    <w:rsid w:val="00AE1C90"/>
    <w:rsid w:val="00AE1D6F"/>
    <w:rsid w:val="00AE4C1E"/>
    <w:rsid w:val="00AE5087"/>
    <w:rsid w:val="00AE50F1"/>
    <w:rsid w:val="00AF1C0D"/>
    <w:rsid w:val="00AF53ED"/>
    <w:rsid w:val="00AF5C25"/>
    <w:rsid w:val="00B015BD"/>
    <w:rsid w:val="00B03BBA"/>
    <w:rsid w:val="00B055A1"/>
    <w:rsid w:val="00B069A8"/>
    <w:rsid w:val="00B1185F"/>
    <w:rsid w:val="00B1200B"/>
    <w:rsid w:val="00B1536A"/>
    <w:rsid w:val="00B1629C"/>
    <w:rsid w:val="00B17A30"/>
    <w:rsid w:val="00B20340"/>
    <w:rsid w:val="00B21280"/>
    <w:rsid w:val="00B238DF"/>
    <w:rsid w:val="00B24BA1"/>
    <w:rsid w:val="00B30D56"/>
    <w:rsid w:val="00B31664"/>
    <w:rsid w:val="00B334A4"/>
    <w:rsid w:val="00B3356C"/>
    <w:rsid w:val="00B35C16"/>
    <w:rsid w:val="00B36BDC"/>
    <w:rsid w:val="00B41E1F"/>
    <w:rsid w:val="00B51AAD"/>
    <w:rsid w:val="00B52ABB"/>
    <w:rsid w:val="00B52ECF"/>
    <w:rsid w:val="00B539FF"/>
    <w:rsid w:val="00B615E7"/>
    <w:rsid w:val="00B6215F"/>
    <w:rsid w:val="00B64399"/>
    <w:rsid w:val="00B678A1"/>
    <w:rsid w:val="00B72F08"/>
    <w:rsid w:val="00B74BF7"/>
    <w:rsid w:val="00B80930"/>
    <w:rsid w:val="00B8476A"/>
    <w:rsid w:val="00B929F2"/>
    <w:rsid w:val="00BA065C"/>
    <w:rsid w:val="00BA0B65"/>
    <w:rsid w:val="00BA10F8"/>
    <w:rsid w:val="00BA1567"/>
    <w:rsid w:val="00BA7011"/>
    <w:rsid w:val="00BB219F"/>
    <w:rsid w:val="00BB236F"/>
    <w:rsid w:val="00BB5C8B"/>
    <w:rsid w:val="00BC27FB"/>
    <w:rsid w:val="00BC3753"/>
    <w:rsid w:val="00BC4247"/>
    <w:rsid w:val="00BC511D"/>
    <w:rsid w:val="00BD29CB"/>
    <w:rsid w:val="00BD507B"/>
    <w:rsid w:val="00BE37F8"/>
    <w:rsid w:val="00BE6D74"/>
    <w:rsid w:val="00BE6F4D"/>
    <w:rsid w:val="00BF17F2"/>
    <w:rsid w:val="00BF1AA9"/>
    <w:rsid w:val="00BF5A24"/>
    <w:rsid w:val="00BF756B"/>
    <w:rsid w:val="00C01F22"/>
    <w:rsid w:val="00C01FEA"/>
    <w:rsid w:val="00C072C9"/>
    <w:rsid w:val="00C13A72"/>
    <w:rsid w:val="00C13AEC"/>
    <w:rsid w:val="00C15DE8"/>
    <w:rsid w:val="00C230F6"/>
    <w:rsid w:val="00C245F3"/>
    <w:rsid w:val="00C26474"/>
    <w:rsid w:val="00C309AC"/>
    <w:rsid w:val="00C334CF"/>
    <w:rsid w:val="00C35A99"/>
    <w:rsid w:val="00C35AAC"/>
    <w:rsid w:val="00C4122D"/>
    <w:rsid w:val="00C43BFF"/>
    <w:rsid w:val="00C50A76"/>
    <w:rsid w:val="00C51486"/>
    <w:rsid w:val="00C5261A"/>
    <w:rsid w:val="00C535FD"/>
    <w:rsid w:val="00C54468"/>
    <w:rsid w:val="00C60ED7"/>
    <w:rsid w:val="00C62523"/>
    <w:rsid w:val="00C639DB"/>
    <w:rsid w:val="00C65096"/>
    <w:rsid w:val="00C6707E"/>
    <w:rsid w:val="00C716C8"/>
    <w:rsid w:val="00C71CE7"/>
    <w:rsid w:val="00C74A49"/>
    <w:rsid w:val="00C83544"/>
    <w:rsid w:val="00C84A4B"/>
    <w:rsid w:val="00C854C3"/>
    <w:rsid w:val="00C90477"/>
    <w:rsid w:val="00C91014"/>
    <w:rsid w:val="00C92707"/>
    <w:rsid w:val="00C93D59"/>
    <w:rsid w:val="00C9507E"/>
    <w:rsid w:val="00C95D3E"/>
    <w:rsid w:val="00C97FB3"/>
    <w:rsid w:val="00CA05A6"/>
    <w:rsid w:val="00CA1F89"/>
    <w:rsid w:val="00CA2956"/>
    <w:rsid w:val="00CA6459"/>
    <w:rsid w:val="00CA77FE"/>
    <w:rsid w:val="00CA7C71"/>
    <w:rsid w:val="00CB07EC"/>
    <w:rsid w:val="00CB205A"/>
    <w:rsid w:val="00CB68F9"/>
    <w:rsid w:val="00CB7A8F"/>
    <w:rsid w:val="00CC2F67"/>
    <w:rsid w:val="00CC5C01"/>
    <w:rsid w:val="00CC60CE"/>
    <w:rsid w:val="00CD315D"/>
    <w:rsid w:val="00CD3830"/>
    <w:rsid w:val="00CD3A2E"/>
    <w:rsid w:val="00CE3943"/>
    <w:rsid w:val="00CE4E6B"/>
    <w:rsid w:val="00CE714C"/>
    <w:rsid w:val="00CF1D91"/>
    <w:rsid w:val="00CF24DC"/>
    <w:rsid w:val="00CF3C0D"/>
    <w:rsid w:val="00CF48F2"/>
    <w:rsid w:val="00CF4DD0"/>
    <w:rsid w:val="00CF7E57"/>
    <w:rsid w:val="00D028F1"/>
    <w:rsid w:val="00D03E39"/>
    <w:rsid w:val="00D046A7"/>
    <w:rsid w:val="00D069B6"/>
    <w:rsid w:val="00D07348"/>
    <w:rsid w:val="00D10F0D"/>
    <w:rsid w:val="00D12583"/>
    <w:rsid w:val="00D12B20"/>
    <w:rsid w:val="00D13B6E"/>
    <w:rsid w:val="00D14964"/>
    <w:rsid w:val="00D1738A"/>
    <w:rsid w:val="00D20772"/>
    <w:rsid w:val="00D2260A"/>
    <w:rsid w:val="00D344A9"/>
    <w:rsid w:val="00D3475E"/>
    <w:rsid w:val="00D36662"/>
    <w:rsid w:val="00D40CB1"/>
    <w:rsid w:val="00D41F0B"/>
    <w:rsid w:val="00D43968"/>
    <w:rsid w:val="00D4702F"/>
    <w:rsid w:val="00D56D99"/>
    <w:rsid w:val="00D577DC"/>
    <w:rsid w:val="00D6403F"/>
    <w:rsid w:val="00D65E96"/>
    <w:rsid w:val="00D660D2"/>
    <w:rsid w:val="00D703FA"/>
    <w:rsid w:val="00D74F45"/>
    <w:rsid w:val="00D770C5"/>
    <w:rsid w:val="00D820FD"/>
    <w:rsid w:val="00D839F2"/>
    <w:rsid w:val="00D840A9"/>
    <w:rsid w:val="00D86A2E"/>
    <w:rsid w:val="00D87844"/>
    <w:rsid w:val="00D879AB"/>
    <w:rsid w:val="00D917BA"/>
    <w:rsid w:val="00D91C36"/>
    <w:rsid w:val="00D9719A"/>
    <w:rsid w:val="00D9725D"/>
    <w:rsid w:val="00DA0AFD"/>
    <w:rsid w:val="00DA4FF6"/>
    <w:rsid w:val="00DA5813"/>
    <w:rsid w:val="00DA75DB"/>
    <w:rsid w:val="00DB1142"/>
    <w:rsid w:val="00DB240E"/>
    <w:rsid w:val="00DB2A46"/>
    <w:rsid w:val="00DB3FB2"/>
    <w:rsid w:val="00DB6714"/>
    <w:rsid w:val="00DC3332"/>
    <w:rsid w:val="00DC39D3"/>
    <w:rsid w:val="00DC7A1B"/>
    <w:rsid w:val="00DD0310"/>
    <w:rsid w:val="00DD090C"/>
    <w:rsid w:val="00DD113A"/>
    <w:rsid w:val="00DD17F8"/>
    <w:rsid w:val="00DD1D0E"/>
    <w:rsid w:val="00DE099D"/>
    <w:rsid w:val="00DE18C0"/>
    <w:rsid w:val="00DE1DA0"/>
    <w:rsid w:val="00DE2504"/>
    <w:rsid w:val="00DE2640"/>
    <w:rsid w:val="00DE3E7E"/>
    <w:rsid w:val="00DE4D42"/>
    <w:rsid w:val="00DE674A"/>
    <w:rsid w:val="00DF0377"/>
    <w:rsid w:val="00DF06D3"/>
    <w:rsid w:val="00DF0C73"/>
    <w:rsid w:val="00DF6747"/>
    <w:rsid w:val="00E0325E"/>
    <w:rsid w:val="00E03A1D"/>
    <w:rsid w:val="00E05717"/>
    <w:rsid w:val="00E059C7"/>
    <w:rsid w:val="00E06016"/>
    <w:rsid w:val="00E0642B"/>
    <w:rsid w:val="00E14774"/>
    <w:rsid w:val="00E2105C"/>
    <w:rsid w:val="00E215F4"/>
    <w:rsid w:val="00E23BCC"/>
    <w:rsid w:val="00E343D2"/>
    <w:rsid w:val="00E34B9C"/>
    <w:rsid w:val="00E34F02"/>
    <w:rsid w:val="00E35501"/>
    <w:rsid w:val="00E3797C"/>
    <w:rsid w:val="00E42DC7"/>
    <w:rsid w:val="00E42E8B"/>
    <w:rsid w:val="00E440ED"/>
    <w:rsid w:val="00E4437C"/>
    <w:rsid w:val="00E4475C"/>
    <w:rsid w:val="00E448DE"/>
    <w:rsid w:val="00E4530E"/>
    <w:rsid w:val="00E46CAA"/>
    <w:rsid w:val="00E5047C"/>
    <w:rsid w:val="00E515D0"/>
    <w:rsid w:val="00E57620"/>
    <w:rsid w:val="00E641F4"/>
    <w:rsid w:val="00E701E3"/>
    <w:rsid w:val="00E707A2"/>
    <w:rsid w:val="00E718D1"/>
    <w:rsid w:val="00E76179"/>
    <w:rsid w:val="00E95B31"/>
    <w:rsid w:val="00E95FC2"/>
    <w:rsid w:val="00E96882"/>
    <w:rsid w:val="00E96B96"/>
    <w:rsid w:val="00EA3648"/>
    <w:rsid w:val="00EB0978"/>
    <w:rsid w:val="00EB355A"/>
    <w:rsid w:val="00EB3933"/>
    <w:rsid w:val="00EB6C46"/>
    <w:rsid w:val="00EC0A2C"/>
    <w:rsid w:val="00EC2E23"/>
    <w:rsid w:val="00ED0EA4"/>
    <w:rsid w:val="00ED34E5"/>
    <w:rsid w:val="00ED461A"/>
    <w:rsid w:val="00ED6A6C"/>
    <w:rsid w:val="00EE1550"/>
    <w:rsid w:val="00EE3B46"/>
    <w:rsid w:val="00EE3DAD"/>
    <w:rsid w:val="00EE47B7"/>
    <w:rsid w:val="00EF0881"/>
    <w:rsid w:val="00EF3947"/>
    <w:rsid w:val="00EF4578"/>
    <w:rsid w:val="00EF55C9"/>
    <w:rsid w:val="00F0076B"/>
    <w:rsid w:val="00F0114C"/>
    <w:rsid w:val="00F02C6B"/>
    <w:rsid w:val="00F03CAA"/>
    <w:rsid w:val="00F04E90"/>
    <w:rsid w:val="00F055D9"/>
    <w:rsid w:val="00F062A3"/>
    <w:rsid w:val="00F10076"/>
    <w:rsid w:val="00F11F92"/>
    <w:rsid w:val="00F16BCA"/>
    <w:rsid w:val="00F23E0D"/>
    <w:rsid w:val="00F25344"/>
    <w:rsid w:val="00F26498"/>
    <w:rsid w:val="00F331D7"/>
    <w:rsid w:val="00F33903"/>
    <w:rsid w:val="00F33FC5"/>
    <w:rsid w:val="00F365B1"/>
    <w:rsid w:val="00F36E04"/>
    <w:rsid w:val="00F4115C"/>
    <w:rsid w:val="00F42F39"/>
    <w:rsid w:val="00F43564"/>
    <w:rsid w:val="00F43620"/>
    <w:rsid w:val="00F438BF"/>
    <w:rsid w:val="00F47464"/>
    <w:rsid w:val="00F47814"/>
    <w:rsid w:val="00F51442"/>
    <w:rsid w:val="00F529AA"/>
    <w:rsid w:val="00F53B58"/>
    <w:rsid w:val="00F605BB"/>
    <w:rsid w:val="00F60B66"/>
    <w:rsid w:val="00F644BD"/>
    <w:rsid w:val="00F66596"/>
    <w:rsid w:val="00F72015"/>
    <w:rsid w:val="00F767DD"/>
    <w:rsid w:val="00F80BBE"/>
    <w:rsid w:val="00F81575"/>
    <w:rsid w:val="00F848FE"/>
    <w:rsid w:val="00F8727B"/>
    <w:rsid w:val="00F944AE"/>
    <w:rsid w:val="00F954CC"/>
    <w:rsid w:val="00F962AA"/>
    <w:rsid w:val="00F96737"/>
    <w:rsid w:val="00F970FA"/>
    <w:rsid w:val="00FA0851"/>
    <w:rsid w:val="00FA2F0F"/>
    <w:rsid w:val="00FB1FD6"/>
    <w:rsid w:val="00FB2347"/>
    <w:rsid w:val="00FB5816"/>
    <w:rsid w:val="00FB6149"/>
    <w:rsid w:val="00FC1CD7"/>
    <w:rsid w:val="00FC23EB"/>
    <w:rsid w:val="00FC3870"/>
    <w:rsid w:val="00FC5D7B"/>
    <w:rsid w:val="00FD03B1"/>
    <w:rsid w:val="00FD070A"/>
    <w:rsid w:val="00FD3366"/>
    <w:rsid w:val="00FD4246"/>
    <w:rsid w:val="00FD5000"/>
    <w:rsid w:val="00FD6582"/>
    <w:rsid w:val="00FD7E00"/>
    <w:rsid w:val="00FE1100"/>
    <w:rsid w:val="00FE47C4"/>
    <w:rsid w:val="00FE4BAD"/>
    <w:rsid w:val="00FE56A9"/>
    <w:rsid w:val="00FE7FF3"/>
    <w:rsid w:val="00FF29A4"/>
    <w:rsid w:val="00FF2D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A5146"/>
  <w15:docId w15:val="{6AAB8127-D218-4CA8-9E24-659E515B3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837392"/>
    <w:pPr>
      <w:widowControl w:val="0"/>
      <w:jc w:val="both"/>
    </w:pPr>
    <w:rPr>
      <w:kern w:val="2"/>
      <w:sz w:val="21"/>
      <w:szCs w:val="24"/>
    </w:rPr>
  </w:style>
  <w:style w:type="paragraph" w:styleId="1">
    <w:name w:val="heading 1"/>
    <w:basedOn w:val="a1"/>
    <w:next w:val="a1"/>
    <w:link w:val="1Char"/>
    <w:uiPriority w:val="9"/>
    <w:qFormat/>
    <w:rsid w:val="00837392"/>
    <w:pPr>
      <w:keepNext/>
      <w:keepLines/>
      <w:spacing w:before="340" w:after="330" w:line="578" w:lineRule="auto"/>
      <w:outlineLvl w:val="0"/>
    </w:pPr>
    <w:rPr>
      <w:b/>
      <w:bCs/>
      <w:kern w:val="44"/>
      <w:sz w:val="44"/>
      <w:szCs w:val="44"/>
    </w:rPr>
  </w:style>
  <w:style w:type="paragraph" w:styleId="2">
    <w:name w:val="heading 2"/>
    <w:basedOn w:val="a1"/>
    <w:next w:val="a1"/>
    <w:link w:val="2Char"/>
    <w:rsid w:val="00837392"/>
    <w:pPr>
      <w:keepNext/>
      <w:keepLines/>
      <w:spacing w:before="260" w:after="260" w:line="415" w:lineRule="auto"/>
      <w:outlineLvl w:val="1"/>
    </w:pPr>
    <w:rPr>
      <w:rFonts w:ascii="Arial" w:eastAsia="黑体" w:hAnsi="Arial"/>
      <w:b/>
      <w:bCs/>
      <w:kern w:val="0"/>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Char"/>
    <w:rsid w:val="008373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character" w:styleId="a5">
    <w:name w:val="Hyperlink"/>
    <w:uiPriority w:val="99"/>
    <w:rsid w:val="00837392"/>
    <w:rPr>
      <w:color w:val="0000FF"/>
      <w:u w:val="single"/>
    </w:rPr>
  </w:style>
  <w:style w:type="paragraph" w:styleId="a6">
    <w:name w:val="Closing"/>
    <w:basedOn w:val="a1"/>
    <w:link w:val="Char"/>
    <w:rsid w:val="00837392"/>
    <w:pPr>
      <w:ind w:leftChars="2100" w:left="2100"/>
    </w:pPr>
    <w:rPr>
      <w:rFonts w:ascii="楷体_GB2312" w:eastAsia="楷体_GB2312"/>
      <w:kern w:val="0"/>
      <w:sz w:val="30"/>
      <w:szCs w:val="30"/>
    </w:rPr>
  </w:style>
  <w:style w:type="paragraph" w:styleId="a7">
    <w:name w:val="Balloon Text"/>
    <w:basedOn w:val="a1"/>
    <w:link w:val="Char0"/>
    <w:rsid w:val="00837392"/>
    <w:rPr>
      <w:kern w:val="0"/>
      <w:sz w:val="18"/>
      <w:szCs w:val="18"/>
    </w:rPr>
  </w:style>
  <w:style w:type="paragraph" w:styleId="a8">
    <w:name w:val="annotation text"/>
    <w:basedOn w:val="a1"/>
    <w:link w:val="Char1"/>
    <w:rsid w:val="00837392"/>
    <w:pPr>
      <w:jc w:val="left"/>
    </w:pPr>
    <w:rPr>
      <w:kern w:val="0"/>
    </w:rPr>
  </w:style>
  <w:style w:type="character" w:styleId="a9">
    <w:name w:val="annotation reference"/>
    <w:rsid w:val="00837392"/>
    <w:rPr>
      <w:sz w:val="21"/>
      <w:szCs w:val="21"/>
    </w:rPr>
  </w:style>
  <w:style w:type="paragraph" w:styleId="aa">
    <w:name w:val="annotation subject"/>
    <w:basedOn w:val="a8"/>
    <w:next w:val="a8"/>
    <w:link w:val="Char2"/>
    <w:rsid w:val="00837392"/>
    <w:rPr>
      <w:b/>
      <w:bCs/>
    </w:rPr>
  </w:style>
  <w:style w:type="paragraph" w:styleId="ab">
    <w:name w:val="footer"/>
    <w:basedOn w:val="a1"/>
    <w:link w:val="Char3"/>
    <w:uiPriority w:val="99"/>
    <w:rsid w:val="00837392"/>
    <w:pPr>
      <w:tabs>
        <w:tab w:val="center" w:pos="4153"/>
        <w:tab w:val="right" w:pos="8306"/>
      </w:tabs>
      <w:snapToGrid w:val="0"/>
      <w:jc w:val="left"/>
    </w:pPr>
    <w:rPr>
      <w:kern w:val="0"/>
      <w:sz w:val="18"/>
      <w:szCs w:val="18"/>
    </w:rPr>
  </w:style>
  <w:style w:type="character" w:styleId="ac">
    <w:name w:val="page number"/>
    <w:basedOn w:val="a2"/>
    <w:rsid w:val="00837392"/>
  </w:style>
  <w:style w:type="paragraph" w:styleId="ad">
    <w:name w:val="header"/>
    <w:basedOn w:val="a1"/>
    <w:link w:val="Char4"/>
    <w:rsid w:val="00837392"/>
    <w:pPr>
      <w:pBdr>
        <w:bottom w:val="single" w:sz="6" w:space="1" w:color="auto"/>
      </w:pBdr>
      <w:tabs>
        <w:tab w:val="center" w:pos="4153"/>
        <w:tab w:val="right" w:pos="8306"/>
      </w:tabs>
      <w:snapToGrid w:val="0"/>
      <w:jc w:val="center"/>
    </w:pPr>
    <w:rPr>
      <w:kern w:val="0"/>
      <w:sz w:val="18"/>
      <w:szCs w:val="18"/>
    </w:rPr>
  </w:style>
  <w:style w:type="paragraph" w:styleId="10">
    <w:name w:val="toc 1"/>
    <w:basedOn w:val="a1"/>
    <w:next w:val="a1"/>
    <w:autoRedefine/>
    <w:uiPriority w:val="39"/>
    <w:qFormat/>
    <w:rsid w:val="00837392"/>
    <w:pPr>
      <w:tabs>
        <w:tab w:val="right" w:leader="dot" w:pos="8296"/>
      </w:tabs>
      <w:spacing w:line="360" w:lineRule="auto"/>
      <w:jc w:val="center"/>
      <w:outlineLvl w:val="0"/>
    </w:pPr>
    <w:rPr>
      <w:rFonts w:ascii="黑体" w:eastAsia="黑体"/>
      <w:color w:val="000000"/>
      <w:sz w:val="28"/>
      <w:szCs w:val="32"/>
    </w:rPr>
  </w:style>
  <w:style w:type="paragraph" w:styleId="20">
    <w:name w:val="toc 2"/>
    <w:basedOn w:val="a1"/>
    <w:next w:val="a1"/>
    <w:autoRedefine/>
    <w:uiPriority w:val="39"/>
    <w:rsid w:val="00837392"/>
    <w:pPr>
      <w:ind w:leftChars="200" w:left="200"/>
    </w:pPr>
  </w:style>
  <w:style w:type="paragraph" w:customStyle="1" w:styleId="TOC1">
    <w:name w:val="TOC 标题1"/>
    <w:basedOn w:val="1"/>
    <w:next w:val="a1"/>
    <w:rsid w:val="00837392"/>
    <w:pPr>
      <w:widowControl/>
      <w:spacing w:before="480" w:after="0" w:line="276" w:lineRule="auto"/>
      <w:jc w:val="left"/>
      <w:outlineLvl w:val="9"/>
    </w:pPr>
    <w:rPr>
      <w:rFonts w:ascii="Cambria" w:hAnsi="Cambria"/>
      <w:color w:val="365F91"/>
      <w:kern w:val="0"/>
      <w:sz w:val="28"/>
      <w:szCs w:val="28"/>
    </w:rPr>
  </w:style>
  <w:style w:type="paragraph" w:customStyle="1" w:styleId="11">
    <w:name w:val="列出段落1"/>
    <w:basedOn w:val="a1"/>
    <w:rsid w:val="00837392"/>
    <w:pPr>
      <w:ind w:firstLineChars="200" w:firstLine="200"/>
    </w:pPr>
  </w:style>
  <w:style w:type="paragraph" w:customStyle="1" w:styleId="ae">
    <w:name w:val="段"/>
    <w:link w:val="CharChar"/>
    <w:rsid w:val="00837392"/>
    <w:pPr>
      <w:tabs>
        <w:tab w:val="center" w:pos="4201"/>
        <w:tab w:val="right" w:leader="dot" w:pos="9298"/>
      </w:tabs>
      <w:autoSpaceDE w:val="0"/>
      <w:autoSpaceDN w:val="0"/>
      <w:ind w:firstLineChars="200" w:firstLine="200"/>
      <w:jc w:val="both"/>
    </w:pPr>
    <w:rPr>
      <w:rFonts w:ascii="宋体"/>
      <w:kern w:val="2"/>
      <w:sz w:val="21"/>
    </w:rPr>
  </w:style>
  <w:style w:type="paragraph" w:customStyle="1" w:styleId="a0">
    <w:name w:val="一级条标题"/>
    <w:next w:val="ae"/>
    <w:rsid w:val="00837392"/>
    <w:pPr>
      <w:numPr>
        <w:ilvl w:val="1"/>
        <w:numId w:val="1"/>
      </w:numPr>
      <w:spacing w:beforeLines="50" w:afterLines="50"/>
      <w:outlineLvl w:val="2"/>
    </w:pPr>
    <w:rPr>
      <w:rFonts w:ascii="黑体" w:eastAsia="黑体"/>
      <w:sz w:val="21"/>
      <w:szCs w:val="21"/>
    </w:rPr>
  </w:style>
  <w:style w:type="paragraph" w:customStyle="1" w:styleId="a">
    <w:name w:val="章标题"/>
    <w:next w:val="ae"/>
    <w:rsid w:val="00837392"/>
    <w:pPr>
      <w:numPr>
        <w:numId w:val="1"/>
      </w:numPr>
      <w:spacing w:beforeLines="100" w:afterLines="100"/>
      <w:jc w:val="both"/>
      <w:outlineLvl w:val="1"/>
    </w:pPr>
    <w:rPr>
      <w:rFonts w:ascii="黑体" w:eastAsia="黑体"/>
      <w:sz w:val="21"/>
    </w:rPr>
  </w:style>
  <w:style w:type="paragraph" w:customStyle="1" w:styleId="af">
    <w:name w:val="二级条标题"/>
    <w:basedOn w:val="a0"/>
    <w:next w:val="ae"/>
    <w:rsid w:val="00837392"/>
    <w:pPr>
      <w:numPr>
        <w:ilvl w:val="0"/>
        <w:numId w:val="0"/>
      </w:numPr>
      <w:tabs>
        <w:tab w:val="left" w:pos="360"/>
      </w:tabs>
      <w:spacing w:beforeLines="0" w:afterLines="0"/>
      <w:outlineLvl w:val="3"/>
    </w:pPr>
  </w:style>
  <w:style w:type="paragraph" w:styleId="af0">
    <w:name w:val="Document Map"/>
    <w:basedOn w:val="a1"/>
    <w:link w:val="Char5"/>
    <w:rsid w:val="00837392"/>
    <w:rPr>
      <w:rFonts w:ascii="宋体"/>
      <w:sz w:val="18"/>
      <w:szCs w:val="18"/>
    </w:rPr>
  </w:style>
  <w:style w:type="character" w:customStyle="1" w:styleId="1Char">
    <w:name w:val="标题 1 Char"/>
    <w:link w:val="1"/>
    <w:uiPriority w:val="9"/>
    <w:qFormat/>
    <w:rsid w:val="006179CF"/>
    <w:rPr>
      <w:b/>
      <w:bCs/>
      <w:kern w:val="44"/>
      <w:sz w:val="44"/>
      <w:szCs w:val="44"/>
    </w:rPr>
  </w:style>
  <w:style w:type="character" w:customStyle="1" w:styleId="2Char">
    <w:name w:val="标题 2 Char"/>
    <w:link w:val="2"/>
    <w:rsid w:val="006179CF"/>
    <w:rPr>
      <w:rFonts w:ascii="Arial" w:eastAsia="黑体" w:hAnsi="Arial"/>
      <w:b/>
      <w:bCs/>
      <w:sz w:val="32"/>
      <w:szCs w:val="32"/>
    </w:rPr>
  </w:style>
  <w:style w:type="character" w:customStyle="1" w:styleId="HTMLChar">
    <w:name w:val="HTML 预设格式 Char"/>
    <w:link w:val="HTML"/>
    <w:rsid w:val="006179CF"/>
    <w:rPr>
      <w:rFonts w:ascii="Arial" w:hAnsi="Arial"/>
      <w:sz w:val="21"/>
      <w:szCs w:val="21"/>
    </w:rPr>
  </w:style>
  <w:style w:type="character" w:customStyle="1" w:styleId="Char">
    <w:name w:val="结束语 Char"/>
    <w:link w:val="a6"/>
    <w:rsid w:val="006179CF"/>
    <w:rPr>
      <w:rFonts w:ascii="楷体_GB2312" w:eastAsia="楷体_GB2312"/>
      <w:sz w:val="30"/>
      <w:szCs w:val="30"/>
    </w:rPr>
  </w:style>
  <w:style w:type="character" w:customStyle="1" w:styleId="Char0">
    <w:name w:val="批注框文本 Char"/>
    <w:link w:val="a7"/>
    <w:rsid w:val="006179CF"/>
    <w:rPr>
      <w:sz w:val="18"/>
      <w:szCs w:val="18"/>
    </w:rPr>
  </w:style>
  <w:style w:type="character" w:customStyle="1" w:styleId="Char1">
    <w:name w:val="批注文字 Char"/>
    <w:link w:val="a8"/>
    <w:rsid w:val="006179CF"/>
    <w:rPr>
      <w:sz w:val="21"/>
      <w:szCs w:val="24"/>
    </w:rPr>
  </w:style>
  <w:style w:type="character" w:customStyle="1" w:styleId="Char2">
    <w:name w:val="批注主题 Char"/>
    <w:link w:val="aa"/>
    <w:rsid w:val="006179CF"/>
    <w:rPr>
      <w:b/>
      <w:bCs/>
      <w:sz w:val="21"/>
      <w:szCs w:val="24"/>
    </w:rPr>
  </w:style>
  <w:style w:type="character" w:customStyle="1" w:styleId="Char3">
    <w:name w:val="页脚 Char"/>
    <w:link w:val="ab"/>
    <w:uiPriority w:val="99"/>
    <w:rsid w:val="006179CF"/>
    <w:rPr>
      <w:sz w:val="18"/>
      <w:szCs w:val="18"/>
    </w:rPr>
  </w:style>
  <w:style w:type="character" w:customStyle="1" w:styleId="Char4">
    <w:name w:val="页眉 Char"/>
    <w:link w:val="ad"/>
    <w:rsid w:val="006179CF"/>
    <w:rPr>
      <w:sz w:val="18"/>
      <w:szCs w:val="18"/>
    </w:rPr>
  </w:style>
  <w:style w:type="character" w:customStyle="1" w:styleId="Char5">
    <w:name w:val="文档结构图 Char"/>
    <w:link w:val="af0"/>
    <w:rsid w:val="006179CF"/>
    <w:rPr>
      <w:rFonts w:ascii="宋体"/>
      <w:kern w:val="2"/>
      <w:sz w:val="18"/>
      <w:szCs w:val="18"/>
    </w:rPr>
  </w:style>
  <w:style w:type="character" w:customStyle="1" w:styleId="news-body-text">
    <w:name w:val="news-body-text"/>
    <w:basedOn w:val="a2"/>
    <w:uiPriority w:val="99"/>
    <w:rsid w:val="006179CF"/>
  </w:style>
  <w:style w:type="character" w:customStyle="1" w:styleId="CharChar">
    <w:name w:val="段 Char Char"/>
    <w:link w:val="ae"/>
    <w:rsid w:val="006179CF"/>
    <w:rPr>
      <w:rFonts w:ascii="宋体"/>
      <w:kern w:val="2"/>
      <w:sz w:val="21"/>
      <w:lang w:bidi="ar-SA"/>
    </w:rPr>
  </w:style>
  <w:style w:type="paragraph" w:styleId="3">
    <w:name w:val="toc 3"/>
    <w:basedOn w:val="a1"/>
    <w:next w:val="a1"/>
    <w:autoRedefine/>
    <w:uiPriority w:val="39"/>
    <w:unhideWhenUsed/>
    <w:rsid w:val="00621447"/>
    <w:pPr>
      <w:ind w:leftChars="400" w:left="840"/>
    </w:pPr>
  </w:style>
  <w:style w:type="paragraph" w:styleId="af1">
    <w:name w:val="Normal (Web)"/>
    <w:basedOn w:val="a1"/>
    <w:rsid w:val="007C6D24"/>
    <w:pPr>
      <w:widowControl/>
      <w:spacing w:before="100" w:beforeAutospacing="1" w:after="100" w:afterAutospacing="1"/>
      <w:jc w:val="left"/>
    </w:pPr>
    <w:rPr>
      <w:rFonts w:ascii="宋体" w:hAnsi="宋体" w:cs="宋体"/>
      <w:kern w:val="0"/>
      <w:sz w:val="24"/>
    </w:rPr>
  </w:style>
  <w:style w:type="paragraph" w:styleId="af2">
    <w:name w:val="List Paragraph"/>
    <w:basedOn w:val="a1"/>
    <w:uiPriority w:val="34"/>
    <w:qFormat/>
    <w:rsid w:val="00D2260A"/>
    <w:pPr>
      <w:ind w:firstLineChars="200" w:firstLine="420"/>
    </w:pPr>
    <w:rPr>
      <w:rFonts w:ascii="Calibri" w:hAnsi="Calibri"/>
      <w:szCs w:val="22"/>
    </w:rPr>
  </w:style>
  <w:style w:type="paragraph" w:styleId="af3">
    <w:name w:val="Body Text"/>
    <w:basedOn w:val="a1"/>
    <w:link w:val="Char6"/>
    <w:rsid w:val="0092340D"/>
    <w:pPr>
      <w:spacing w:line="400" w:lineRule="atLeast"/>
    </w:pPr>
    <w:rPr>
      <w:bCs/>
      <w:sz w:val="28"/>
    </w:rPr>
  </w:style>
  <w:style w:type="character" w:customStyle="1" w:styleId="Char6">
    <w:name w:val="正文文本 Char"/>
    <w:basedOn w:val="a2"/>
    <w:link w:val="af3"/>
    <w:rsid w:val="0092340D"/>
    <w:rPr>
      <w:bCs/>
      <w:kern w:val="2"/>
      <w:sz w:val="28"/>
      <w:szCs w:val="24"/>
    </w:rPr>
  </w:style>
  <w:style w:type="table" w:styleId="af4">
    <w:name w:val="Table Grid"/>
    <w:basedOn w:val="a3"/>
    <w:rsid w:val="007A0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Title"/>
    <w:basedOn w:val="a1"/>
    <w:next w:val="a1"/>
    <w:link w:val="Char7"/>
    <w:uiPriority w:val="99"/>
    <w:qFormat/>
    <w:rsid w:val="002825C8"/>
    <w:pPr>
      <w:spacing w:beforeLines="50" w:afterLines="100"/>
      <w:jc w:val="left"/>
      <w:outlineLvl w:val="0"/>
    </w:pPr>
    <w:rPr>
      <w:rFonts w:ascii="Cambria" w:hAnsi="Cambria"/>
      <w:b/>
      <w:bCs/>
      <w:sz w:val="32"/>
      <w:szCs w:val="32"/>
    </w:rPr>
  </w:style>
  <w:style w:type="character" w:customStyle="1" w:styleId="Char7">
    <w:name w:val="标题 Char"/>
    <w:basedOn w:val="a2"/>
    <w:link w:val="af5"/>
    <w:uiPriority w:val="99"/>
    <w:rsid w:val="002825C8"/>
    <w:rPr>
      <w:rFonts w:ascii="Cambria" w:hAnsi="Cambria"/>
      <w:b/>
      <w:bCs/>
      <w:kern w:val="2"/>
      <w:sz w:val="32"/>
      <w:szCs w:val="32"/>
    </w:rPr>
  </w:style>
  <w:style w:type="paragraph" w:styleId="TOC">
    <w:name w:val="TOC Heading"/>
    <w:basedOn w:val="1"/>
    <w:next w:val="a1"/>
    <w:uiPriority w:val="39"/>
    <w:unhideWhenUsed/>
    <w:qFormat/>
    <w:rsid w:val="00593EAA"/>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f6">
    <w:name w:val="footnote text"/>
    <w:basedOn w:val="a1"/>
    <w:link w:val="Char8"/>
    <w:uiPriority w:val="99"/>
    <w:semiHidden/>
    <w:unhideWhenUsed/>
    <w:rsid w:val="00750996"/>
    <w:pPr>
      <w:snapToGrid w:val="0"/>
      <w:spacing w:line="360" w:lineRule="auto"/>
      <w:jc w:val="left"/>
    </w:pPr>
    <w:rPr>
      <w:rFonts w:asciiTheme="minorHAnsi" w:eastAsia="黑体" w:hAnsiTheme="minorHAnsi" w:cstheme="minorBidi"/>
      <w:sz w:val="18"/>
      <w:szCs w:val="18"/>
    </w:rPr>
  </w:style>
  <w:style w:type="character" w:customStyle="1" w:styleId="Char8">
    <w:name w:val="脚注文本 Char"/>
    <w:basedOn w:val="a2"/>
    <w:link w:val="af6"/>
    <w:uiPriority w:val="99"/>
    <w:semiHidden/>
    <w:rsid w:val="00750996"/>
    <w:rPr>
      <w:rFonts w:asciiTheme="minorHAnsi" w:eastAsia="黑体" w:hAnsiTheme="minorHAnsi" w:cstheme="minorBidi"/>
      <w:kern w:val="2"/>
      <w:sz w:val="18"/>
      <w:szCs w:val="18"/>
    </w:rPr>
  </w:style>
  <w:style w:type="character" w:styleId="af7">
    <w:name w:val="footnote reference"/>
    <w:basedOn w:val="a2"/>
    <w:uiPriority w:val="99"/>
    <w:semiHidden/>
    <w:unhideWhenUsed/>
    <w:rsid w:val="00750996"/>
    <w:rPr>
      <w:vertAlign w:val="superscript"/>
    </w:rPr>
  </w:style>
  <w:style w:type="paragraph" w:customStyle="1" w:styleId="af8">
    <w:name w:val="四级条标题"/>
    <w:basedOn w:val="a1"/>
    <w:next w:val="ae"/>
    <w:rsid w:val="00DB2A46"/>
    <w:pPr>
      <w:widowControl/>
      <w:spacing w:beforeLines="50" w:before="50" w:afterLines="50" w:after="50"/>
      <w:jc w:val="left"/>
      <w:outlineLvl w:val="5"/>
    </w:pPr>
    <w:rPr>
      <w:rFonts w:ascii="黑体" w:eastAsia="黑体"/>
      <w:kern w:val="0"/>
      <w:szCs w:val="21"/>
    </w:rPr>
  </w:style>
  <w:style w:type="paragraph" w:customStyle="1" w:styleId="af9">
    <w:name w:val="五级条标题"/>
    <w:basedOn w:val="af8"/>
    <w:next w:val="ae"/>
    <w:rsid w:val="00DB2A46"/>
    <w:pPr>
      <w:outlineLvl w:val="6"/>
    </w:pPr>
  </w:style>
  <w:style w:type="character" w:customStyle="1" w:styleId="Char9">
    <w:name w:val="段 Char"/>
    <w:rsid w:val="008260BF"/>
    <w:rPr>
      <w:rFonts w:ascii="宋体"/>
      <w:noProof/>
      <w:sz w:val="21"/>
      <w:lang w:val="en-US" w:eastAsia="zh-CN" w:bidi="ar-SA"/>
    </w:rPr>
  </w:style>
  <w:style w:type="table" w:styleId="afa">
    <w:name w:val="Light Shading"/>
    <w:basedOn w:val="a3"/>
    <w:uiPriority w:val="60"/>
    <w:rsid w:val="00B2034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b">
    <w:name w:val="No Spacing"/>
    <w:uiPriority w:val="1"/>
    <w:qFormat/>
    <w:rsid w:val="00502AF7"/>
    <w:pPr>
      <w:widowControl w:val="0"/>
      <w:jc w:val="both"/>
    </w:pPr>
    <w:rPr>
      <w:kern w:val="2"/>
      <w:sz w:val="21"/>
      <w:szCs w:val="24"/>
    </w:rPr>
  </w:style>
  <w:style w:type="paragraph" w:styleId="afc">
    <w:name w:val="caption"/>
    <w:basedOn w:val="a1"/>
    <w:next w:val="a1"/>
    <w:autoRedefine/>
    <w:uiPriority w:val="35"/>
    <w:unhideWhenUsed/>
    <w:qFormat/>
    <w:rsid w:val="0061179F"/>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878797">
      <w:bodyDiv w:val="1"/>
      <w:marLeft w:val="0"/>
      <w:marRight w:val="0"/>
      <w:marTop w:val="0"/>
      <w:marBottom w:val="0"/>
      <w:divBdr>
        <w:top w:val="none" w:sz="0" w:space="0" w:color="auto"/>
        <w:left w:val="none" w:sz="0" w:space="0" w:color="auto"/>
        <w:bottom w:val="none" w:sz="0" w:space="0" w:color="auto"/>
        <w:right w:val="none" w:sz="0" w:space="0" w:color="auto"/>
      </w:divBdr>
      <w:divsChild>
        <w:div w:id="394401280">
          <w:marLeft w:val="446"/>
          <w:marRight w:val="0"/>
          <w:marTop w:val="0"/>
          <w:marBottom w:val="0"/>
          <w:divBdr>
            <w:top w:val="none" w:sz="0" w:space="0" w:color="auto"/>
            <w:left w:val="none" w:sz="0" w:space="0" w:color="auto"/>
            <w:bottom w:val="none" w:sz="0" w:space="0" w:color="auto"/>
            <w:right w:val="none" w:sz="0" w:space="0" w:color="auto"/>
          </w:divBdr>
        </w:div>
      </w:divsChild>
    </w:div>
    <w:div w:id="460928530">
      <w:bodyDiv w:val="1"/>
      <w:marLeft w:val="0"/>
      <w:marRight w:val="0"/>
      <w:marTop w:val="0"/>
      <w:marBottom w:val="0"/>
      <w:divBdr>
        <w:top w:val="none" w:sz="0" w:space="0" w:color="auto"/>
        <w:left w:val="none" w:sz="0" w:space="0" w:color="auto"/>
        <w:bottom w:val="none" w:sz="0" w:space="0" w:color="auto"/>
        <w:right w:val="none" w:sz="0" w:space="0" w:color="auto"/>
      </w:divBdr>
    </w:div>
    <w:div w:id="977687339">
      <w:bodyDiv w:val="1"/>
      <w:marLeft w:val="0"/>
      <w:marRight w:val="0"/>
      <w:marTop w:val="0"/>
      <w:marBottom w:val="0"/>
      <w:divBdr>
        <w:top w:val="none" w:sz="0" w:space="0" w:color="auto"/>
        <w:left w:val="none" w:sz="0" w:space="0" w:color="auto"/>
        <w:bottom w:val="none" w:sz="0" w:space="0" w:color="auto"/>
        <w:right w:val="none" w:sz="0" w:space="0" w:color="auto"/>
      </w:divBdr>
    </w:div>
    <w:div w:id="1040940781">
      <w:bodyDiv w:val="1"/>
      <w:marLeft w:val="0"/>
      <w:marRight w:val="0"/>
      <w:marTop w:val="0"/>
      <w:marBottom w:val="0"/>
      <w:divBdr>
        <w:top w:val="none" w:sz="0" w:space="0" w:color="auto"/>
        <w:left w:val="none" w:sz="0" w:space="0" w:color="auto"/>
        <w:bottom w:val="none" w:sz="0" w:space="0" w:color="auto"/>
        <w:right w:val="none" w:sz="0" w:space="0" w:color="auto"/>
      </w:divBdr>
      <w:divsChild>
        <w:div w:id="214121922">
          <w:marLeft w:val="446"/>
          <w:marRight w:val="0"/>
          <w:marTop w:val="0"/>
          <w:marBottom w:val="0"/>
          <w:divBdr>
            <w:top w:val="none" w:sz="0" w:space="0" w:color="auto"/>
            <w:left w:val="none" w:sz="0" w:space="0" w:color="auto"/>
            <w:bottom w:val="none" w:sz="0" w:space="0" w:color="auto"/>
            <w:right w:val="none" w:sz="0" w:space="0" w:color="auto"/>
          </w:divBdr>
        </w:div>
        <w:div w:id="222567324">
          <w:marLeft w:val="446"/>
          <w:marRight w:val="0"/>
          <w:marTop w:val="0"/>
          <w:marBottom w:val="0"/>
          <w:divBdr>
            <w:top w:val="none" w:sz="0" w:space="0" w:color="auto"/>
            <w:left w:val="none" w:sz="0" w:space="0" w:color="auto"/>
            <w:bottom w:val="none" w:sz="0" w:space="0" w:color="auto"/>
            <w:right w:val="none" w:sz="0" w:space="0" w:color="auto"/>
          </w:divBdr>
        </w:div>
        <w:div w:id="236985810">
          <w:marLeft w:val="446"/>
          <w:marRight w:val="0"/>
          <w:marTop w:val="0"/>
          <w:marBottom w:val="0"/>
          <w:divBdr>
            <w:top w:val="none" w:sz="0" w:space="0" w:color="auto"/>
            <w:left w:val="none" w:sz="0" w:space="0" w:color="auto"/>
            <w:bottom w:val="none" w:sz="0" w:space="0" w:color="auto"/>
            <w:right w:val="none" w:sz="0" w:space="0" w:color="auto"/>
          </w:divBdr>
        </w:div>
        <w:div w:id="872695100">
          <w:marLeft w:val="446"/>
          <w:marRight w:val="0"/>
          <w:marTop w:val="0"/>
          <w:marBottom w:val="0"/>
          <w:divBdr>
            <w:top w:val="none" w:sz="0" w:space="0" w:color="auto"/>
            <w:left w:val="none" w:sz="0" w:space="0" w:color="auto"/>
            <w:bottom w:val="none" w:sz="0" w:space="0" w:color="auto"/>
            <w:right w:val="none" w:sz="0" w:space="0" w:color="auto"/>
          </w:divBdr>
        </w:div>
        <w:div w:id="1060834649">
          <w:marLeft w:val="446"/>
          <w:marRight w:val="0"/>
          <w:marTop w:val="0"/>
          <w:marBottom w:val="0"/>
          <w:divBdr>
            <w:top w:val="none" w:sz="0" w:space="0" w:color="auto"/>
            <w:left w:val="none" w:sz="0" w:space="0" w:color="auto"/>
            <w:bottom w:val="none" w:sz="0" w:space="0" w:color="auto"/>
            <w:right w:val="none" w:sz="0" w:space="0" w:color="auto"/>
          </w:divBdr>
        </w:div>
        <w:div w:id="1587692770">
          <w:marLeft w:val="446"/>
          <w:marRight w:val="0"/>
          <w:marTop w:val="0"/>
          <w:marBottom w:val="0"/>
          <w:divBdr>
            <w:top w:val="none" w:sz="0" w:space="0" w:color="auto"/>
            <w:left w:val="none" w:sz="0" w:space="0" w:color="auto"/>
            <w:bottom w:val="none" w:sz="0" w:space="0" w:color="auto"/>
            <w:right w:val="none" w:sz="0" w:space="0" w:color="auto"/>
          </w:divBdr>
        </w:div>
      </w:divsChild>
    </w:div>
    <w:div w:id="1715733779">
      <w:bodyDiv w:val="1"/>
      <w:marLeft w:val="0"/>
      <w:marRight w:val="0"/>
      <w:marTop w:val="0"/>
      <w:marBottom w:val="0"/>
      <w:divBdr>
        <w:top w:val="none" w:sz="0" w:space="0" w:color="auto"/>
        <w:left w:val="none" w:sz="0" w:space="0" w:color="auto"/>
        <w:bottom w:val="none" w:sz="0" w:space="0" w:color="auto"/>
        <w:right w:val="none" w:sz="0" w:space="0" w:color="auto"/>
      </w:divBdr>
      <w:divsChild>
        <w:div w:id="318703457">
          <w:marLeft w:val="274"/>
          <w:marRight w:val="0"/>
          <w:marTop w:val="240"/>
          <w:marBottom w:val="120"/>
          <w:divBdr>
            <w:top w:val="none" w:sz="0" w:space="0" w:color="auto"/>
            <w:left w:val="none" w:sz="0" w:space="0" w:color="auto"/>
            <w:bottom w:val="none" w:sz="0" w:space="0" w:color="auto"/>
            <w:right w:val="none" w:sz="0" w:space="0" w:color="auto"/>
          </w:divBdr>
        </w:div>
        <w:div w:id="551313831">
          <w:marLeft w:val="274"/>
          <w:marRight w:val="0"/>
          <w:marTop w:val="240"/>
          <w:marBottom w:val="120"/>
          <w:divBdr>
            <w:top w:val="none" w:sz="0" w:space="0" w:color="auto"/>
            <w:left w:val="none" w:sz="0" w:space="0" w:color="auto"/>
            <w:bottom w:val="none" w:sz="0" w:space="0" w:color="auto"/>
            <w:right w:val="none" w:sz="0" w:space="0" w:color="auto"/>
          </w:divBdr>
        </w:div>
      </w:divsChild>
    </w:div>
    <w:div w:id="1918055217">
      <w:bodyDiv w:val="1"/>
      <w:marLeft w:val="0"/>
      <w:marRight w:val="0"/>
      <w:marTop w:val="0"/>
      <w:marBottom w:val="0"/>
      <w:divBdr>
        <w:top w:val="none" w:sz="0" w:space="0" w:color="auto"/>
        <w:left w:val="none" w:sz="0" w:space="0" w:color="auto"/>
        <w:bottom w:val="none" w:sz="0" w:space="0" w:color="auto"/>
        <w:right w:val="none" w:sz="0" w:space="0" w:color="auto"/>
      </w:divBdr>
      <w:divsChild>
        <w:div w:id="292563704">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1537D-E42D-4EE2-A07B-5BA554D6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20</Pages>
  <Words>1765</Words>
  <Characters>10065</Characters>
  <Application>Microsoft Office Word</Application>
  <DocSecurity>0</DocSecurity>
  <Lines>83</Lines>
  <Paragraphs>23</Paragraphs>
  <ScaleCrop>false</ScaleCrop>
  <Company/>
  <LinksUpToDate>false</LinksUpToDate>
  <CharactersWithSpaces>11807</CharactersWithSpaces>
  <SharedDoc>false</SharedDoc>
  <HLinks>
    <vt:vector size="60" baseType="variant">
      <vt:variant>
        <vt:i4>1245241</vt:i4>
      </vt:variant>
      <vt:variant>
        <vt:i4>56</vt:i4>
      </vt:variant>
      <vt:variant>
        <vt:i4>0</vt:i4>
      </vt:variant>
      <vt:variant>
        <vt:i4>5</vt:i4>
      </vt:variant>
      <vt:variant>
        <vt:lpwstr/>
      </vt:variant>
      <vt:variant>
        <vt:lpwstr>_Toc433896792</vt:lpwstr>
      </vt:variant>
      <vt:variant>
        <vt:i4>1245241</vt:i4>
      </vt:variant>
      <vt:variant>
        <vt:i4>50</vt:i4>
      </vt:variant>
      <vt:variant>
        <vt:i4>0</vt:i4>
      </vt:variant>
      <vt:variant>
        <vt:i4>5</vt:i4>
      </vt:variant>
      <vt:variant>
        <vt:lpwstr/>
      </vt:variant>
      <vt:variant>
        <vt:lpwstr>_Toc433896791</vt:lpwstr>
      </vt:variant>
      <vt:variant>
        <vt:i4>1245241</vt:i4>
      </vt:variant>
      <vt:variant>
        <vt:i4>44</vt:i4>
      </vt:variant>
      <vt:variant>
        <vt:i4>0</vt:i4>
      </vt:variant>
      <vt:variant>
        <vt:i4>5</vt:i4>
      </vt:variant>
      <vt:variant>
        <vt:lpwstr/>
      </vt:variant>
      <vt:variant>
        <vt:lpwstr>_Toc433896790</vt:lpwstr>
      </vt:variant>
      <vt:variant>
        <vt:i4>1179705</vt:i4>
      </vt:variant>
      <vt:variant>
        <vt:i4>38</vt:i4>
      </vt:variant>
      <vt:variant>
        <vt:i4>0</vt:i4>
      </vt:variant>
      <vt:variant>
        <vt:i4>5</vt:i4>
      </vt:variant>
      <vt:variant>
        <vt:lpwstr/>
      </vt:variant>
      <vt:variant>
        <vt:lpwstr>_Toc433896789</vt:lpwstr>
      </vt:variant>
      <vt:variant>
        <vt:i4>1179705</vt:i4>
      </vt:variant>
      <vt:variant>
        <vt:i4>32</vt:i4>
      </vt:variant>
      <vt:variant>
        <vt:i4>0</vt:i4>
      </vt:variant>
      <vt:variant>
        <vt:i4>5</vt:i4>
      </vt:variant>
      <vt:variant>
        <vt:lpwstr/>
      </vt:variant>
      <vt:variant>
        <vt:lpwstr>_Toc433896788</vt:lpwstr>
      </vt:variant>
      <vt:variant>
        <vt:i4>1179705</vt:i4>
      </vt:variant>
      <vt:variant>
        <vt:i4>26</vt:i4>
      </vt:variant>
      <vt:variant>
        <vt:i4>0</vt:i4>
      </vt:variant>
      <vt:variant>
        <vt:i4>5</vt:i4>
      </vt:variant>
      <vt:variant>
        <vt:lpwstr/>
      </vt:variant>
      <vt:variant>
        <vt:lpwstr>_Toc433896787</vt:lpwstr>
      </vt:variant>
      <vt:variant>
        <vt:i4>1179705</vt:i4>
      </vt:variant>
      <vt:variant>
        <vt:i4>20</vt:i4>
      </vt:variant>
      <vt:variant>
        <vt:i4>0</vt:i4>
      </vt:variant>
      <vt:variant>
        <vt:i4>5</vt:i4>
      </vt:variant>
      <vt:variant>
        <vt:lpwstr/>
      </vt:variant>
      <vt:variant>
        <vt:lpwstr>_Toc433896786</vt:lpwstr>
      </vt:variant>
      <vt:variant>
        <vt:i4>1179705</vt:i4>
      </vt:variant>
      <vt:variant>
        <vt:i4>14</vt:i4>
      </vt:variant>
      <vt:variant>
        <vt:i4>0</vt:i4>
      </vt:variant>
      <vt:variant>
        <vt:i4>5</vt:i4>
      </vt:variant>
      <vt:variant>
        <vt:lpwstr/>
      </vt:variant>
      <vt:variant>
        <vt:lpwstr>_Toc433896785</vt:lpwstr>
      </vt:variant>
      <vt:variant>
        <vt:i4>1179705</vt:i4>
      </vt:variant>
      <vt:variant>
        <vt:i4>8</vt:i4>
      </vt:variant>
      <vt:variant>
        <vt:i4>0</vt:i4>
      </vt:variant>
      <vt:variant>
        <vt:i4>5</vt:i4>
      </vt:variant>
      <vt:variant>
        <vt:lpwstr/>
      </vt:variant>
      <vt:variant>
        <vt:lpwstr>_Toc433896782</vt:lpwstr>
      </vt:variant>
      <vt:variant>
        <vt:i4>1900601</vt:i4>
      </vt:variant>
      <vt:variant>
        <vt:i4>2</vt:i4>
      </vt:variant>
      <vt:variant>
        <vt:i4>0</vt:i4>
      </vt:variant>
      <vt:variant>
        <vt:i4>5</vt:i4>
      </vt:variant>
      <vt:variant>
        <vt:lpwstr/>
      </vt:variant>
      <vt:variant>
        <vt:lpwstr>_Toc433896779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贺杰1</dc:creator>
  <cp:lastModifiedBy>i</cp:lastModifiedBy>
  <cp:revision>5</cp:revision>
  <cp:lastPrinted>2024-01-17T10:57:00Z</cp:lastPrinted>
  <dcterms:created xsi:type="dcterms:W3CDTF">2024-07-23T07:08:00Z</dcterms:created>
  <dcterms:modified xsi:type="dcterms:W3CDTF">2024-07-24T07:13:00Z</dcterms:modified>
</cp:coreProperties>
</file>